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sz w:val="44"/>
          <w:szCs w:val="44"/>
          <w:lang w:val="en-US" w:eastAsia="zh-CN"/>
        </w:rPr>
      </w:pPr>
      <w:bookmarkStart w:id="0" w:name="_Toc45704732"/>
      <w:r>
        <w:rPr>
          <w:rFonts w:hint="eastAsia" w:ascii="方正小标宋_GBK" w:hAnsi="方正小标宋_GBK" w:eastAsia="方正小标宋_GBK" w:cs="方正小标宋_GBK"/>
          <w:b/>
          <w:sz w:val="44"/>
          <w:szCs w:val="44"/>
          <w:lang w:val="en-US" w:eastAsia="zh-CN"/>
        </w:rPr>
        <w:t>重庆市种畜场</w:t>
      </w:r>
    </w:p>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sz w:val="44"/>
          <w:szCs w:val="44"/>
          <w:lang w:val="en-US" w:eastAsia="zh-CN"/>
        </w:rPr>
      </w:pPr>
      <w:bookmarkStart w:id="8" w:name="_GoBack"/>
      <w:r>
        <w:rPr>
          <w:rFonts w:hint="default" w:ascii="Times New Roman" w:hAnsi="Times New Roman" w:eastAsia="方正小标宋_GBK" w:cs="Times New Roman"/>
          <w:b/>
          <w:bCs/>
          <w:color w:val="auto"/>
          <w:spacing w:val="-18"/>
          <w:sz w:val="44"/>
          <w:szCs w:val="44"/>
          <w:lang w:val="en-US" w:eastAsia="zh-CN"/>
        </w:rPr>
        <w:t>文书档案整理及数字化服务项目</w:t>
      </w:r>
      <w:r>
        <w:rPr>
          <w:rFonts w:hint="eastAsia" w:ascii="方正小标宋_GBK" w:hAnsi="方正小标宋_GBK" w:eastAsia="方正小标宋_GBK" w:cs="方正小标宋_GBK"/>
          <w:b/>
          <w:sz w:val="44"/>
          <w:szCs w:val="44"/>
          <w:lang w:val="en-US" w:eastAsia="zh-CN"/>
        </w:rPr>
        <w:t>比选文件</w:t>
      </w:r>
      <w:bookmarkEnd w:id="8"/>
    </w:p>
    <w:bookmarkEnd w:id="0"/>
    <w:p>
      <w:pPr>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bookmarkStart w:id="1" w:name="_Toc45704733"/>
    </w:p>
    <w:p>
      <w:pPr>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重庆市种畜场开展文书档案整理及数字化服务项目比选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欢迎符合资格要求并有</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能力的</w:t>
      </w:r>
      <w:r>
        <w:rPr>
          <w:rFonts w:hint="eastAsia" w:ascii="方正仿宋_GBK" w:hAnsi="方正仿宋_GBK" w:eastAsia="方正仿宋_GBK" w:cs="方正仿宋_GBK"/>
          <w:sz w:val="32"/>
          <w:szCs w:val="32"/>
          <w:lang w:val="en-US" w:eastAsia="zh-CN"/>
        </w:rPr>
        <w:t>服务商</w:t>
      </w:r>
      <w:r>
        <w:rPr>
          <w:rFonts w:hint="eastAsia" w:ascii="方正仿宋_GBK" w:hAnsi="方正仿宋_GBK" w:eastAsia="方正仿宋_GBK" w:cs="方正仿宋_GBK"/>
          <w:sz w:val="32"/>
          <w:szCs w:val="32"/>
        </w:rPr>
        <w:t>参与报价</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w:t>
      </w:r>
    </w:p>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一、采购单位</w:t>
      </w:r>
    </w:p>
    <w:bookmarkEnd w:id="1"/>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仿宋_GBK" w:hAnsi="方正仿宋_GBK" w:eastAsia="方正仿宋_GBK" w:cs="方正仿宋_GBK"/>
          <w:b w:val="0"/>
          <w:bCs/>
          <w:sz w:val="32"/>
          <w:szCs w:val="32"/>
          <w:lang w:val="en-US" w:eastAsia="zh-CN"/>
        </w:rPr>
      </w:pPr>
      <w:bookmarkStart w:id="2" w:name="_Toc45704742"/>
      <w:r>
        <w:rPr>
          <w:rFonts w:hint="eastAsia" w:ascii="方正仿宋_GBK" w:hAnsi="方正仿宋_GBK" w:eastAsia="方正仿宋_GBK" w:cs="方正仿宋_GBK"/>
          <w:b w:val="0"/>
          <w:bCs/>
          <w:sz w:val="32"/>
          <w:szCs w:val="32"/>
          <w:lang w:val="en-US" w:eastAsia="zh-CN"/>
        </w:rPr>
        <w:t>重庆市种畜场</w:t>
      </w:r>
    </w:p>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二、项目内容</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对市种畜场有关</w:t>
      </w:r>
      <w:r>
        <w:rPr>
          <w:rFonts w:hint="eastAsia" w:ascii="方正仿宋_GBK" w:hAnsi="方正仿宋_GBK" w:eastAsia="方正仿宋_GBK" w:cs="方正仿宋_GBK"/>
          <w:sz w:val="32"/>
          <w:szCs w:val="32"/>
          <w:lang w:val="en-US" w:eastAsia="zh-CN"/>
        </w:rPr>
        <w:t>文书档案整理及数字化服务</w:t>
      </w:r>
      <w:r>
        <w:rPr>
          <w:rFonts w:hint="eastAsia" w:ascii="Times New Roman" w:hAnsi="Times New Roman" w:eastAsia="方正仿宋_GBK" w:cs="Times New Roman"/>
          <w:sz w:val="32"/>
          <w:szCs w:val="32"/>
          <w:lang w:val="en-US" w:eastAsia="zh-CN"/>
        </w:rPr>
        <w:t>，内容及最高限价</w:t>
      </w:r>
      <w:r>
        <w:rPr>
          <w:rFonts w:hint="default" w:ascii="Times New Roman" w:hAnsi="Times New Roman" w:eastAsia="方正仿宋_GBK" w:cs="Times New Roman"/>
          <w:sz w:val="32"/>
          <w:szCs w:val="32"/>
          <w:lang w:val="en-US" w:eastAsia="zh-CN"/>
        </w:rPr>
        <w:t>详见下表，实际金额以比选结果和实际成果数量为准。</w:t>
      </w:r>
      <w:r>
        <w:rPr>
          <w:rFonts w:hint="eastAsia" w:ascii="Times New Roman" w:hAnsi="Times New Roman" w:eastAsia="方正仿宋_GBK" w:cs="Times New Roman"/>
          <w:sz w:val="32"/>
          <w:szCs w:val="32"/>
          <w:lang w:val="en-US" w:eastAsia="zh-CN"/>
        </w:rPr>
        <w:t>另可选报</w:t>
      </w:r>
      <w:r>
        <w:rPr>
          <w:rFonts w:hint="default" w:ascii="Times New Roman" w:hAnsi="Times New Roman" w:eastAsia="方正仿宋_GBK" w:cs="Times New Roman"/>
          <w:sz w:val="32"/>
          <w:szCs w:val="32"/>
          <w:lang w:val="en-US" w:eastAsia="zh-CN"/>
        </w:rPr>
        <w:t>选配的管理查阅系统</w:t>
      </w:r>
      <w:r>
        <w:rPr>
          <w:rFonts w:hint="eastAsia" w:ascii="Times New Roman" w:hAnsi="Times New Roman" w:eastAsia="方正仿宋_GBK" w:cs="Times New Roman"/>
          <w:sz w:val="32"/>
          <w:szCs w:val="32"/>
          <w:lang w:val="en-US" w:eastAsia="zh-CN"/>
        </w:rPr>
        <w:t>价格</w:t>
      </w:r>
      <w:r>
        <w:rPr>
          <w:rFonts w:hint="default" w:ascii="Times New Roman" w:hAnsi="Times New Roman" w:eastAsia="方正仿宋_GBK" w:cs="Times New Roman"/>
          <w:sz w:val="32"/>
          <w:szCs w:val="32"/>
          <w:lang w:val="en-US"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60"/>
        <w:gridCol w:w="1793"/>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序号</w:t>
            </w:r>
          </w:p>
        </w:tc>
        <w:tc>
          <w:tcPr>
            <w:tcW w:w="1560"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项目</w:t>
            </w:r>
          </w:p>
        </w:tc>
        <w:tc>
          <w:tcPr>
            <w:tcW w:w="1793"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主要内容</w:t>
            </w:r>
          </w:p>
        </w:tc>
        <w:tc>
          <w:tcPr>
            <w:tcW w:w="1420"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最高限价单价（元）</w:t>
            </w:r>
          </w:p>
        </w:tc>
        <w:tc>
          <w:tcPr>
            <w:tcW w:w="1421"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预计数量</w:t>
            </w:r>
          </w:p>
        </w:tc>
        <w:tc>
          <w:tcPr>
            <w:tcW w:w="1421"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最高限价价格（元）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156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纸质档案整理、拆装</w:t>
            </w:r>
          </w:p>
        </w:tc>
        <w:tc>
          <w:tcPr>
            <w:tcW w:w="1793"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rPr>
              <w:t>档案修裱、平整、</w:t>
            </w:r>
            <w:r>
              <w:rPr>
                <w:rFonts w:hint="default" w:ascii="Times New Roman" w:hAnsi="Times New Roman" w:cs="Times New Roman"/>
                <w:sz w:val="21"/>
                <w:szCs w:val="21"/>
                <w:lang w:val="en-US" w:eastAsia="zh-CN"/>
              </w:rPr>
              <w:t>拆装复原</w:t>
            </w:r>
          </w:p>
        </w:tc>
        <w:tc>
          <w:tcPr>
            <w:tcW w:w="142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w:t>
            </w:r>
          </w:p>
        </w:tc>
        <w:tc>
          <w:tcPr>
            <w:tcW w:w="1421"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800套</w:t>
            </w:r>
          </w:p>
        </w:tc>
        <w:tc>
          <w:tcPr>
            <w:tcW w:w="1421"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156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文书档案</w:t>
            </w:r>
            <w:r>
              <w:rPr>
                <w:rFonts w:hint="default" w:ascii="Times New Roman" w:hAnsi="Times New Roman" w:cs="Times New Roman"/>
                <w:sz w:val="21"/>
                <w:szCs w:val="21"/>
              </w:rPr>
              <w:t>扫描</w:t>
            </w:r>
          </w:p>
        </w:tc>
        <w:tc>
          <w:tcPr>
            <w:tcW w:w="1793"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rPr>
              <w:t>图像纠偏、去污、裁边、图像命名、数据挂接、数据备份</w:t>
            </w:r>
          </w:p>
        </w:tc>
        <w:tc>
          <w:tcPr>
            <w:tcW w:w="142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0.4元</w:t>
            </w:r>
          </w:p>
        </w:tc>
        <w:tc>
          <w:tcPr>
            <w:tcW w:w="1421"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100000页</w:t>
            </w:r>
          </w:p>
        </w:tc>
        <w:tc>
          <w:tcPr>
            <w:tcW w:w="1421"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c>
          <w:tcPr>
            <w:tcW w:w="1560" w:type="dxa"/>
            <w:vAlign w:val="center"/>
          </w:tcPr>
          <w:p>
            <w:pPr>
              <w:pStyle w:val="18"/>
              <w:jc w:val="center"/>
              <w:rPr>
                <w:rFonts w:hint="default" w:ascii="Times New Roman" w:hAnsi="Times New Roman" w:eastAsia="宋体" w:cs="Times New Roman"/>
                <w:color w:val="000000"/>
                <w:kern w:val="2"/>
                <w:sz w:val="21"/>
                <w:szCs w:val="21"/>
                <w:highlight w:val="none"/>
                <w:lang w:val="en-US" w:eastAsia="zh-CN" w:bidi="mn-Mong-CN"/>
              </w:rPr>
            </w:pPr>
            <w:r>
              <w:rPr>
                <w:rFonts w:hint="default" w:ascii="Times New Roman" w:hAnsi="Times New Roman" w:cs="Times New Roman"/>
                <w:kern w:val="2"/>
                <w:sz w:val="21"/>
                <w:szCs w:val="21"/>
                <w:highlight w:val="none"/>
                <w:lang w:val="en-US" w:eastAsia="zh-CN" w:bidi="mn-Mong-CN"/>
              </w:rPr>
              <w:t>文书档案录入</w:t>
            </w:r>
          </w:p>
        </w:tc>
        <w:tc>
          <w:tcPr>
            <w:tcW w:w="1793" w:type="dxa"/>
            <w:vAlign w:val="center"/>
          </w:tcPr>
          <w:p>
            <w:pPr>
              <w:pStyle w:val="18"/>
              <w:jc w:val="center"/>
              <w:rPr>
                <w:rFonts w:hint="default" w:ascii="Times New Roman" w:hAnsi="Times New Roman" w:eastAsia="宋体" w:cs="Times New Roman"/>
                <w:color w:val="000000"/>
                <w:kern w:val="2"/>
                <w:sz w:val="21"/>
                <w:szCs w:val="21"/>
                <w:highlight w:val="none"/>
                <w:lang w:val="en-US" w:eastAsia="zh-CN" w:bidi="mn-Mong-CN"/>
              </w:rPr>
            </w:pPr>
            <w:r>
              <w:rPr>
                <w:rFonts w:hint="default" w:ascii="Times New Roman" w:hAnsi="Times New Roman" w:cs="Times New Roman"/>
                <w:kern w:val="2"/>
                <w:sz w:val="21"/>
                <w:szCs w:val="21"/>
                <w:highlight w:val="none"/>
                <w:lang w:val="en-US" w:eastAsia="zh-CN" w:bidi="mn-Mong-CN"/>
              </w:rPr>
              <w:t>关键字段录入</w:t>
            </w:r>
          </w:p>
        </w:tc>
        <w:tc>
          <w:tcPr>
            <w:tcW w:w="142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0.4元</w:t>
            </w:r>
          </w:p>
        </w:tc>
        <w:tc>
          <w:tcPr>
            <w:tcW w:w="1421"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20000条</w:t>
            </w:r>
          </w:p>
        </w:tc>
        <w:tc>
          <w:tcPr>
            <w:tcW w:w="1421"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合计</w:t>
            </w:r>
          </w:p>
        </w:tc>
        <w:tc>
          <w:tcPr>
            <w:tcW w:w="1560" w:type="dxa"/>
          </w:tcPr>
          <w:p>
            <w:pPr>
              <w:rPr>
                <w:rFonts w:hint="default" w:ascii="Times New Roman" w:hAnsi="Times New Roman" w:cs="Times New Roman"/>
                <w:sz w:val="21"/>
                <w:szCs w:val="21"/>
                <w:lang w:val="en-US" w:eastAsia="zh-CN"/>
              </w:rPr>
            </w:pPr>
          </w:p>
        </w:tc>
        <w:tc>
          <w:tcPr>
            <w:tcW w:w="1793" w:type="dxa"/>
          </w:tcPr>
          <w:p>
            <w:pPr>
              <w:rPr>
                <w:rFonts w:hint="default" w:ascii="Times New Roman" w:hAnsi="Times New Roman" w:cs="Times New Roman"/>
                <w:sz w:val="21"/>
                <w:szCs w:val="21"/>
                <w:lang w:val="en-US" w:eastAsia="zh-CN"/>
              </w:rPr>
            </w:pPr>
          </w:p>
        </w:tc>
        <w:tc>
          <w:tcPr>
            <w:tcW w:w="1420" w:type="dxa"/>
          </w:tcPr>
          <w:p>
            <w:pPr>
              <w:rPr>
                <w:rFonts w:hint="default" w:ascii="Times New Roman" w:hAnsi="Times New Roman" w:cs="Times New Roman"/>
                <w:sz w:val="21"/>
                <w:szCs w:val="21"/>
                <w:lang w:val="en-US" w:eastAsia="zh-CN"/>
              </w:rPr>
            </w:pPr>
          </w:p>
        </w:tc>
        <w:tc>
          <w:tcPr>
            <w:tcW w:w="1421" w:type="dxa"/>
          </w:tcPr>
          <w:p>
            <w:pPr>
              <w:rPr>
                <w:rFonts w:hint="default" w:ascii="Times New Roman" w:hAnsi="Times New Roman" w:cs="Times New Roman"/>
                <w:sz w:val="21"/>
                <w:szCs w:val="21"/>
                <w:lang w:val="en-US" w:eastAsia="zh-CN"/>
              </w:rPr>
            </w:pPr>
          </w:p>
        </w:tc>
        <w:tc>
          <w:tcPr>
            <w:tcW w:w="1421"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7"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选配1</w:t>
            </w:r>
          </w:p>
        </w:tc>
        <w:tc>
          <w:tcPr>
            <w:tcW w:w="156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管理查阅系统</w:t>
            </w:r>
          </w:p>
        </w:tc>
        <w:tc>
          <w:tcPr>
            <w:tcW w:w="1793"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单机版</w:t>
            </w:r>
          </w:p>
        </w:tc>
        <w:tc>
          <w:tcPr>
            <w:tcW w:w="1420"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25000</w:t>
            </w:r>
          </w:p>
        </w:tc>
        <w:tc>
          <w:tcPr>
            <w:tcW w:w="1421"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p>
        </w:tc>
        <w:tc>
          <w:tcPr>
            <w:tcW w:w="1421"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7"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选配2</w:t>
            </w:r>
          </w:p>
        </w:tc>
        <w:tc>
          <w:tcPr>
            <w:tcW w:w="156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管理查阅系统</w:t>
            </w:r>
          </w:p>
        </w:tc>
        <w:tc>
          <w:tcPr>
            <w:tcW w:w="1793"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网络版</w:t>
            </w:r>
          </w:p>
        </w:tc>
        <w:tc>
          <w:tcPr>
            <w:tcW w:w="1420"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70000</w:t>
            </w:r>
          </w:p>
        </w:tc>
        <w:tc>
          <w:tcPr>
            <w:tcW w:w="1421"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p>
        </w:tc>
        <w:tc>
          <w:tcPr>
            <w:tcW w:w="1421" w:type="dxa"/>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70000</w:t>
            </w:r>
          </w:p>
        </w:tc>
      </w:tr>
    </w:tbl>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w:t>
      </w:r>
      <w:bookmarkStart w:id="3" w:name="_Toc45704735"/>
      <w:r>
        <w:rPr>
          <w:rFonts w:hint="eastAsia" w:ascii="方正黑体_GBK" w:hAnsi="方正黑体_GBK" w:eastAsia="方正黑体_GBK" w:cs="方正黑体_GBK"/>
          <w:b w:val="0"/>
          <w:bCs/>
          <w:sz w:val="32"/>
          <w:szCs w:val="32"/>
          <w:lang w:val="en-US" w:eastAsia="zh-CN"/>
        </w:rPr>
        <w:t>比选及评标方式</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次采购采取竞争性比选的方式进行。采用综合评分法进行评标。即：投标（报价）文件满足比选文件（含附件）全部实质性要求且按照评审因素的量化指标评审得分最高的投标人为中标候选人。投标人总得分为价格、商务、技术等评定因素分别按照相应权重值计算分项得分后相加，满分为100分。</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四、交货期</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中标人应在采购合同签订后90个日历日内交货并完成安装调试。</w:t>
      </w:r>
    </w:p>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kern w:val="2"/>
          <w:sz w:val="32"/>
          <w:szCs w:val="32"/>
          <w:lang w:val="en-US" w:eastAsia="zh-CN" w:bidi="ar-SA"/>
        </w:rPr>
        <w:t>、付款方式</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（一）合同签订中标人进场后15个工作日内，采购人向中标人最多支付合同总金额的20%；</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（二）完成工作任务后15个工作日内，采购人向中标人最多支付至合同总金额的40%；</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（三）项目验收合格后15个工作日内，采购人向中标人支付至审定金额100%。。</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（四）采购人向成交供应商支付费用前，成交供应商应向采购人提供合法的符合合同约定金额的增值税普通发票，否则采购人有权拒绝支付，由此造成的损失成交供应商自行承担。</w:t>
      </w:r>
    </w:p>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六、投标人资格要求</w:t>
      </w:r>
      <w:bookmarkEnd w:id="3"/>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bookmarkStart w:id="4" w:name="_Toc45704736"/>
      <w:r>
        <w:rPr>
          <w:rFonts w:hint="eastAsia" w:ascii="方正仿宋_GBK" w:hAnsi="方正仿宋_GBK" w:eastAsia="方正仿宋_GBK" w:cs="方正仿宋_GBK"/>
          <w:kern w:val="0"/>
          <w:sz w:val="32"/>
          <w:szCs w:val="32"/>
          <w:lang w:val="en-US" w:eastAsia="zh-CN" w:bidi="ar-SA"/>
        </w:rPr>
        <w:t>（一）基本资格条件</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1.具有独立承担民事责任的能力；</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2.具有良好的商业信誉和健全的财务会计制度；</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3.具有履行合同所必需的设备和专业技术能力；</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4.有依法缴纳税收和社会保障资金的良好记录；</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5.三年内在经营活动中没有重大违法记录；</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6.法律、行政法规规定的其他条件。</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（二）特定资格条件</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1.投标人须具有省（直辖市）及以上国家保密局颁发的《国家秘密载体印制资质证书》乙级及以上资质，且资质类别须为：涉密档案数字化加工。（提供资质证明复印件加盖投标人公章）</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2.若投标人注册地不在重庆的，还须提供在重庆市保密局登记备案证明，若投标人提供甲级资质，则不需提供备案证明。（提供备案证明复印件加盖投标人公章）</w:t>
      </w:r>
    </w:p>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七、投标、开标有关说明</w:t>
      </w:r>
      <w:bookmarkEnd w:id="4"/>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bookmarkStart w:id="5" w:name="_Toc45704737"/>
      <w:r>
        <w:rPr>
          <w:rFonts w:hint="eastAsia" w:ascii="方正仿宋_GBK" w:hAnsi="方正仿宋_GBK" w:eastAsia="方正仿宋_GBK" w:cs="方正仿宋_GBK"/>
          <w:kern w:val="0"/>
          <w:sz w:val="32"/>
          <w:szCs w:val="32"/>
          <w:lang w:val="en-US" w:eastAsia="zh-CN" w:bidi="ar-SA"/>
        </w:rPr>
        <w:t>（一）凡有意参加比选的投标人，可在市种畜场网站（http://cqszcc.cn/）上获取比选文件，开标前公布的所有项目资料，无论投标人下载与否，均视为已知晓所有招标内容。也可到市种畜场综合部领取投标文件。</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（二）开标方式：由采购单位按管理规定组织评标人员、监督人员在开标时间及地点开标，投标人在规定时间送达密封好的纸质投标文件并参与投标。</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（三）投标地点：重庆市江北区建新东路3号百业兴大厦四楼华牧资产（市种畜场）综合部。</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（四）比选文件公布时间为2022年1月30日。</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（五）投标开始时间：2022年2月23日北京时间09:00。投标截止时间：2022年2月24日北京时间12:50。</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（六）开标时间：2022年2月24日北京时间13:00。</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（七）开标地点：重庆市江北区建新东路3号百业兴大厦四楼会议室（暂定）。</w:t>
      </w:r>
    </w:p>
    <w:bookmarkEnd w:id="5"/>
    <w:p>
      <w:pPr>
        <w:pageBreakBefore w:val="0"/>
        <w:kinsoku/>
        <w:wordWrap/>
        <w:overflowPunct/>
        <w:topLinePunct w:val="0"/>
        <w:autoSpaceDE/>
        <w:autoSpaceDN/>
        <w:bidi w:val="0"/>
        <w:snapToGrid w:val="0"/>
        <w:spacing w:line="600" w:lineRule="exact"/>
        <w:ind w:firstLine="640" w:firstLineChars="200"/>
        <w:textAlignment w:val="auto"/>
        <w:rPr>
          <w:rFonts w:hint="eastAsia" w:ascii="方正黑体_GBK" w:hAnsi="方正黑体_GBK" w:eastAsia="方正黑体_GBK" w:cs="方正黑体_GBK"/>
          <w:b w:val="0"/>
          <w:bCs/>
          <w:kern w:val="2"/>
          <w:sz w:val="32"/>
          <w:szCs w:val="32"/>
          <w:lang w:val="en-US" w:eastAsia="zh-CN" w:bidi="ar-SA"/>
        </w:rPr>
      </w:pPr>
      <w:bookmarkStart w:id="6" w:name="_Toc45704739"/>
      <w:r>
        <w:rPr>
          <w:rFonts w:hint="eastAsia" w:ascii="方正黑体_GBK" w:hAnsi="方正黑体_GBK" w:eastAsia="方正黑体_GBK" w:cs="方正黑体_GBK"/>
          <w:b w:val="0"/>
          <w:bCs/>
          <w:kern w:val="2"/>
          <w:sz w:val="32"/>
          <w:szCs w:val="32"/>
          <w:lang w:val="en-US" w:eastAsia="zh-CN" w:bidi="ar-SA"/>
        </w:rPr>
        <w:t>八、</w:t>
      </w:r>
      <w:bookmarkEnd w:id="6"/>
      <w:r>
        <w:rPr>
          <w:rFonts w:hint="eastAsia" w:ascii="方正黑体_GBK" w:hAnsi="方正黑体_GBK" w:eastAsia="方正黑体_GBK" w:cs="方正黑体_GBK"/>
          <w:b w:val="0"/>
          <w:bCs/>
          <w:kern w:val="2"/>
          <w:sz w:val="32"/>
          <w:szCs w:val="32"/>
          <w:lang w:val="en-US" w:eastAsia="zh-CN" w:bidi="ar-SA"/>
        </w:rPr>
        <w:t>重要提示事项</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（一）单位负责人为同一人或者存在直接控股、管理关系的不同投标人，不得参加同一合同项的采购活动。</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（二）本比选文件的主要条款及后附附件充分说明了评标和报价等相关情况，请按要求投标、报价。</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（三）超过投标截止时间递交的投标文件，恕不接收。</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（四）投标费用：无论投标结果如何，投标人参与本项目投标的所有费用均应由投标人自行承担。</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（五）本项目不接受联合体参与投标。</w:t>
      </w:r>
      <w:bookmarkStart w:id="7" w:name="_Toc45704740"/>
    </w:p>
    <w:p>
      <w:pPr>
        <w:pageBreakBefore w:val="0"/>
        <w:kinsoku/>
        <w:wordWrap/>
        <w:overflowPunct/>
        <w:topLinePunct w:val="0"/>
        <w:autoSpaceDE/>
        <w:autoSpaceDN/>
        <w:bidi w:val="0"/>
        <w:snapToGrid w:val="0"/>
        <w:spacing w:line="600" w:lineRule="exact"/>
        <w:ind w:firstLine="640" w:firstLineChars="200"/>
        <w:textAlignment w:val="auto"/>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九、联系方式</w:t>
      </w:r>
      <w:bookmarkEnd w:id="7"/>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联系人：罗老师</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电  话：67960550  13110232791</w:t>
      </w:r>
    </w:p>
    <w:p>
      <w:pPr>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地  址：重庆市江北区建新东路3号百业兴大厦四楼华牧资产（市种畜场）综合部。</w:t>
      </w: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p>
    <w:p>
      <w:pPr>
        <w:pageBreakBefore w:val="0"/>
        <w:kinsoku/>
        <w:wordWrap/>
        <w:overflowPunct/>
        <w:topLinePunct w:val="0"/>
        <w:autoSpaceDE/>
        <w:autoSpaceDN/>
        <w:bidi w:val="0"/>
        <w:snapToGrid w:val="0"/>
        <w:spacing w:line="600" w:lineRule="exact"/>
        <w:ind w:firstLine="640" w:firstLineChars="200"/>
        <w:textAlignment w:val="auto"/>
        <w:rPr>
          <w:rFonts w:hint="eastAsia" w:ascii="方正仿宋_GBK" w:hAnsi="方正仿宋_GBK" w:eastAsia="方正仿宋_GBK" w:cs="方正仿宋_GBK"/>
          <w:kern w:val="0"/>
          <w:sz w:val="32"/>
          <w:szCs w:val="32"/>
          <w:lang w:val="en-US" w:eastAsia="zh-CN" w:bidi="ar-SA"/>
        </w:rPr>
      </w:pPr>
    </w:p>
    <w:p>
      <w:pPr>
        <w:jc w:val="righ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重庆市种畜场</w:t>
      </w:r>
    </w:p>
    <w:p>
      <w:pPr>
        <w:jc w:val="righ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2022年1月30日</w:t>
      </w:r>
    </w:p>
    <w:p>
      <w:pPr>
        <w:pStyle w:val="19"/>
        <w:rPr>
          <w:rFonts w:hint="eastAsia" w:ascii="方正仿宋_GBK" w:hAnsi="方正仿宋_GBK" w:eastAsia="方正仿宋_GBK" w:cs="方正仿宋_GBK"/>
          <w:kern w:val="0"/>
          <w:sz w:val="32"/>
          <w:szCs w:val="32"/>
          <w:lang w:val="en-US" w:eastAsia="zh-CN" w:bidi="ar-SA"/>
        </w:rPr>
      </w:pPr>
    </w:p>
    <w:p>
      <w:pPr>
        <w:pStyle w:val="19"/>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附件1：项目技术规格、数量</w:t>
      </w:r>
    </w:p>
    <w:p>
      <w:pPr>
        <w:pStyle w:val="5"/>
        <w:pageBreakBefore w:val="0"/>
        <w:widowControl w:val="0"/>
        <w:numPr>
          <w:ilvl w:val="0"/>
          <w:numId w:val="0"/>
        </w:numPr>
        <w:kinsoku/>
        <w:wordWrap/>
        <w:overflowPunct/>
        <w:topLinePunct w:val="0"/>
        <w:autoSpaceDE/>
        <w:autoSpaceDN/>
        <w:bidi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对市种畜场有关</w:t>
      </w:r>
      <w:r>
        <w:rPr>
          <w:rFonts w:hint="eastAsia" w:ascii="方正仿宋_GBK" w:hAnsi="方正仿宋_GBK" w:eastAsia="方正仿宋_GBK" w:cs="方正仿宋_GBK"/>
          <w:sz w:val="32"/>
          <w:szCs w:val="32"/>
          <w:lang w:val="en-US" w:eastAsia="zh-CN"/>
        </w:rPr>
        <w:t>文书档案整理及数字化服务</w:t>
      </w:r>
      <w:r>
        <w:rPr>
          <w:rFonts w:hint="eastAsia" w:ascii="Times New Roman" w:hAnsi="Times New Roman" w:eastAsia="方正仿宋_GBK" w:cs="Times New Roman"/>
          <w:sz w:val="32"/>
          <w:szCs w:val="32"/>
          <w:lang w:val="en-US" w:eastAsia="zh-CN"/>
        </w:rPr>
        <w:t>，内容</w:t>
      </w:r>
      <w:r>
        <w:rPr>
          <w:rFonts w:hint="default" w:ascii="Times New Roman" w:hAnsi="Times New Roman" w:eastAsia="方正仿宋_GBK" w:cs="Times New Roman"/>
          <w:sz w:val="32"/>
          <w:szCs w:val="32"/>
          <w:lang w:val="en-US" w:eastAsia="zh-CN"/>
        </w:rPr>
        <w:t>详见下表</w:t>
      </w:r>
      <w:r>
        <w:rPr>
          <w:rFonts w:hint="eastAsia" w:ascii="Times New Roman" w:hAnsi="Times New Roman" w:eastAsia="方正仿宋_GBK" w:cs="Times New Roman"/>
          <w:sz w:val="32"/>
          <w:szCs w:val="32"/>
          <w:lang w:val="en-US" w:eastAsia="zh-CN"/>
        </w:rPr>
        <w:t>：</w:t>
      </w:r>
    </w:p>
    <w:tbl>
      <w:tblPr>
        <w:tblStyle w:val="14"/>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837"/>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序号</w:t>
            </w:r>
          </w:p>
        </w:tc>
        <w:tc>
          <w:tcPr>
            <w:tcW w:w="2837"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项目</w:t>
            </w:r>
          </w:p>
        </w:tc>
        <w:tc>
          <w:tcPr>
            <w:tcW w:w="3210" w:type="dxa"/>
          </w:tcPr>
          <w:p>
            <w:p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283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纸质档案整理、拆装</w:t>
            </w:r>
          </w:p>
        </w:tc>
        <w:tc>
          <w:tcPr>
            <w:tcW w:w="321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rPr>
              <w:t>档案修裱、平整、</w:t>
            </w:r>
            <w:r>
              <w:rPr>
                <w:rFonts w:hint="default" w:ascii="Times New Roman" w:hAnsi="Times New Roman" w:cs="Times New Roman"/>
                <w:sz w:val="21"/>
                <w:szCs w:val="21"/>
                <w:lang w:val="en-US" w:eastAsia="zh-CN"/>
              </w:rPr>
              <w:t>拆装复原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283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文书档案</w:t>
            </w:r>
            <w:r>
              <w:rPr>
                <w:rFonts w:hint="default" w:ascii="Times New Roman" w:hAnsi="Times New Roman" w:cs="Times New Roman"/>
                <w:sz w:val="21"/>
                <w:szCs w:val="21"/>
              </w:rPr>
              <w:t>扫描</w:t>
            </w:r>
          </w:p>
        </w:tc>
        <w:tc>
          <w:tcPr>
            <w:tcW w:w="3210"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rPr>
              <w:t>图像纠偏、去污、裁边、图像命名、数据挂接、数据备份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07" w:type="dxa"/>
          </w:tcPr>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c>
          <w:tcPr>
            <w:tcW w:w="2837" w:type="dxa"/>
            <w:vAlign w:val="center"/>
          </w:tcPr>
          <w:p>
            <w:pPr>
              <w:pStyle w:val="18"/>
              <w:jc w:val="both"/>
              <w:rPr>
                <w:rFonts w:hint="default" w:ascii="Times New Roman" w:hAnsi="Times New Roman" w:eastAsia="宋体" w:cs="Times New Roman"/>
                <w:color w:val="000000"/>
                <w:kern w:val="2"/>
                <w:sz w:val="21"/>
                <w:szCs w:val="21"/>
                <w:highlight w:val="none"/>
                <w:lang w:val="en-US" w:eastAsia="zh-CN" w:bidi="mn-Mong-CN"/>
              </w:rPr>
            </w:pPr>
            <w:r>
              <w:rPr>
                <w:rFonts w:hint="default" w:ascii="Times New Roman" w:hAnsi="Times New Roman" w:cs="Times New Roman"/>
                <w:kern w:val="2"/>
                <w:sz w:val="21"/>
                <w:szCs w:val="21"/>
                <w:highlight w:val="none"/>
                <w:lang w:val="en-US" w:eastAsia="zh-CN" w:bidi="mn-Mong-CN"/>
              </w:rPr>
              <w:t>文书档案录入</w:t>
            </w:r>
          </w:p>
        </w:tc>
        <w:tc>
          <w:tcPr>
            <w:tcW w:w="3210" w:type="dxa"/>
            <w:vAlign w:val="center"/>
          </w:tcPr>
          <w:p>
            <w:pPr>
              <w:pStyle w:val="18"/>
              <w:jc w:val="center"/>
              <w:rPr>
                <w:rFonts w:hint="default" w:ascii="Times New Roman" w:hAnsi="Times New Roman" w:eastAsia="宋体" w:cs="Times New Roman"/>
                <w:color w:val="000000"/>
                <w:kern w:val="2"/>
                <w:sz w:val="21"/>
                <w:szCs w:val="21"/>
                <w:highlight w:val="none"/>
                <w:lang w:val="en-US" w:eastAsia="zh-CN" w:bidi="mn-Mong-CN"/>
              </w:rPr>
            </w:pPr>
            <w:r>
              <w:rPr>
                <w:rFonts w:hint="default" w:ascii="Times New Roman" w:hAnsi="Times New Roman" w:cs="Times New Roman"/>
                <w:kern w:val="2"/>
                <w:sz w:val="21"/>
                <w:szCs w:val="21"/>
                <w:highlight w:val="none"/>
                <w:lang w:val="en-US" w:eastAsia="zh-CN" w:bidi="mn-Mong-CN"/>
              </w:rPr>
              <w:t>关键字段录入</w:t>
            </w:r>
          </w:p>
        </w:tc>
      </w:tr>
    </w:tbl>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二、服务要求及标准</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（一）遵循标准</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1、管理性标准规范</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《中华人民共和国保守国家秘密法》</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《中华人民共和国档案法》</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《中华人民共和国保守国家秘密法实施办法》</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2、技术性标准规范 </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《档案服务外包工作规范》（DA/T 68.1-2020 ）</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《文书档案案卷格式》（GB/T9705-2008）</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《归档文件整理规则》（DA/T22-2015）</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《重庆市纸质档案数字化实施细则》（渝档发〔2018〕5号）及相关电子档案管理的要求。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（二）项目服务技术及质量要求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1、数字化前处理：</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按照《重庆市归档文件整理规则》（渝档发〔2016〕7号）、《重庆市音像档案收集整理的一般要求（试行）》（渝档发〔2015〕13号）、《电子文件归档与电子档案管理规范》(GB/T 18894-2016)整理。</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2.档案数字化：</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档案数字化工作按照《重庆市纸质档案数字化实施细则》（渝档发〔2018〕5号）执行。</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3、档案整理安全保密、规范性要求。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将归档资料全部按规范整理，要求安全、保密、规范。中标方需提供保证档案实体和档案信息安全的具体措施和承诺，并与采购方签订保密承诺书。</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3.1 安全保密性：保持资料的完整安全和档案内容不外泄。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3.2 规范性：在采购方提供整理、软件环境中，中标方必须有严格的操作规范流程。在档案的鉴定、整理过程中，必须严格遵守采购方的相关档案管理制度，经过整理的档案，保证分类清晰，题名规范准确，满足档案查阅的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4、数据录入要求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根据《档案著录规则》（DA／T 18—1999）和档案管理系统要求，建立标准化的机读案卷和卷内目录数据库，实现机读目录数据与电子原件一一对应关系。</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5、档案归还要求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中标方还卷人和采购方的有关人员一起，对拟归还的档案逐卷或逐件清点，共同进行案卷内容、目录、数量的核对。清点结束，双方在《档案整理出入库登记交接表》上登记、签字确认。</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（四）管理要求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1、中标人在签订合同时应成立项目组，未经采购人同意不得随意更换项目经理，若项目经理不能满足采购人工作需求，应按采购人要求及时更换。</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2、中标人应列出具体的项目操作标准及流程、项目实施计划、操作人员岗位职责、档案实体及数据安全保密措施等。</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由中标人负责在加工现场安装视频监控系统，费用由中标人自行承担，并接受采购人对本项目实施的全过程进行实时监控；采购人应定期对视频监控数据进行回放检查，在删除视频监控数据之前，要留存视频回放安全检查记录。</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4、在项目实施完毕后，供应商应自觉遵守《保密法》，对此次加工成果以书面方式向采购人承诺数据无存留承诺。</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加工现场布置要协调、整齐，中标公司名称、工作区域均标识清楚、管理有序。工作人员要求统一着装，挂牌上岗，并遵守采购人各项规章制度，不得在加工区内喝水、进食、吸烟等，严禁携带火种进入加工场所，并保持工作场所干净、整洁。</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6、为保障项目质量，中标人提供的档案数字化加工软件除具有日常档案数字化功能以外，还需具备对敏感和危险操作进行记录，能够自动捕获操作人员、操作时间、设备记录等功能，以便提供追溯管理。</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7、加工现场内所有纸质材料的销毁，必须经过采购人项目管理人员办理相关手续后方可销毁。分批验收进行数据移交完成后，工作站上的数据必须在采购人项目管理人员的现场监督下销毁。</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8、中标人在投标时要特别强调指出所承诺的服务内容，其中包括：服务响应时间、项目完成时间、中标人的技术力量、技术服务内容、安全保密措施和质量水平等。</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9、中标人应保证在项目运行期间工作人员稳定，尤其是项目业务骨干的变动不得超过50%。</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10、涉及项目管理人员调配、进度安排等决策问题，须由中标方负责人与采购方负责人直接协商解决。</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（五）保密要求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标人严格遵守《中华人民共和国档案法》、《中华人民共和国保守国家秘密法》等国家及重庆市的保密规定及相关规章制度，与采购人签订安全管理责任书，自觉接受采购人检查监督，确保场所正常秩序和安全。档案不得遗失，如有损坏，由中标人无偿修复，如发生档案遗失、损毁情况，采购方将依法追究中标人的法律责任。中标人应与采购人签订保密协议，同时应做到：</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1、与项目工作人员签订保密协议，加强对工作人员的保密教育。</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2、建立严格的保密制度，加强管理，杜绝工作人员对档案及档案信息的私自复制行为。</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3、不同的工序之间要采取措施，杜绝泄密事故的发生。在加工过程中，中标人不能丢失、损毁档案，档案资料不能放错卷、盒。由于中标人过错导致档案资料及数据损毁或泄密的，中标人承担一切责任。</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4、中标人对项目的各个环节均应进行详细的登记，建立工作日志并及时整理、汇总、装订成册，在项目工作完成的同时建立起完整、规范的记录。</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5、不得在工作场所使用与工作无关的任何电器设备，如手提电脑、手机、相机、mp3、mp4及其他移动存储介质。</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6、项目实施过程中，如违反上述2至5要求规定两次（含）以上，扣除履约保证金，并承担一切责任。</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7、完成项目后，中标人对本项目的技术情报和数据资料保密承担责任。</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8、本次档案整理加工，未经采购人同意，项目实施过程中任何人不得擅自修改、删除和拷贝加工数据。</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（六)服务人员及设备要求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1、服务人员要求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为确保项目在合同期内顺利实施，投标人应组织项目实施团队，实施团队中应设置项目经理1人，负责项目的实施管理。所配置的工作人员须经过保密知识培训，具备保密意识、具备档案数字化加工服务素质，具有相应的资质和能力，不得有违法犯罪的记录，不得采用临时聘用人员，遵守《档案数字化外包安全管理规范》（档办发〔2014〕7 号）的要求以及采购方有关管理要求。工作人员的安全及日常管理等由中标人负责。工作人员相关信息报采购方备案。</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2、服务设备要求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由中标人自行组织数字化加工所需的设备，安装到采购方提供的场地，并服从采购方的管理。中标人需具备成熟的加工技术，以保障成果质量输出规范化、统一化。服务过程中的耗材由中标人自行负责。项目结束后必须在采购方的监督下对电脑所有硬盘等存储设备进行数据粉碎处理；所有进场设备必须经采购方检查批准后，才能撤离现场。</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（七）服务成果要求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标人必须建立严格的质量检测体系，完善的质量保障措施及专业的档案数字化质检平台，并设置专门质检岗位，指定专人负责整个建设过程中的质量检测工作。对每个环节的数据质量进行100%的自检，保证各工序的准确率。经过自检确认数据质量符合规定要求后，分批次向采购方书面提交验收申请。如因提交不及时或质检不合格造成的时间延误和损失由投标人自行负责。</w:t>
      </w:r>
    </w:p>
    <w:p>
      <w:pPr>
        <w:pStyle w:val="19"/>
        <w:rPr>
          <w:rFonts w:hint="eastAsia" w:ascii="方正仿宋_GBK" w:hAnsi="方正仿宋_GBK" w:eastAsia="方正仿宋_GBK" w:cs="方正仿宋_GBK"/>
          <w:kern w:val="0"/>
          <w:sz w:val="32"/>
          <w:szCs w:val="32"/>
          <w:lang w:val="en-US" w:eastAsia="zh-CN" w:bidi="ar-SA"/>
        </w:rPr>
      </w:pPr>
    </w:p>
    <w:p>
      <w:pP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br w:type="page"/>
      </w:r>
    </w:p>
    <w:p>
      <w:pPr>
        <w:pStyle w:val="19"/>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附件2：项目商务要求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一、实施时间、地点及验收方式</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（一）实施时间</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自采购合同签订后90日内内完成所有工作。</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（二）实施地点</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采购人指定地点。</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（三）验收方式。</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1、验收标准</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DA/T 18-1999《档案著录规则》；DAT31-2017《纸质档案数字化技术规范》；《重庆市档案局关于印发重庆市纸质档案数字化实施细则的通知》（渝档发〔2018〕5号）；《重庆市档案数字化副本移交与接收办法》（渝档发〔2018〕6号），GB/T18894-2016《电子文件归档与管理》；《档案数字化外包安全管理规范》（档办发〔2014〕7 号）；以及其他国家和重庆市现行有效的档案工作标准、规范。</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2、质量检查</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中标人应有专人专岗位负责质量检查，对装订完成的档案及完成数字化加工的数据质量作100%质量检测，确保档案及数据的完整性、准确性、一致性。</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中标人应当提供对装订完成的档案以及加工数据的验收方案和手段，保证需方可以对档案加工过程的每个环节进度、质量和安全措施进行监督，和进行逐日、逐月、逐阶段验收及总验收。</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（1）中标人以“全宗-目录”为单位分批次对数据进行100%自检，确保合格率不低于98%。</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（2）中标人填写书面验收申请，以“全宗-目录”为单位分批次及时提交数据给需方进行抽检。</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（3）采购人分批次对中标人提交的数据进行抽检。</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A、抽检图像要求：扫描模式、分辨率、存储格式、存储文件命名符合要求，图像整洁、无歪斜、无黑边,浏览及打印清晰；</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B、抽检条目数据要求：件的确定准确，录入内容全面、准确、完整，符合相关业务标准规范的要求，且与扫描图像正确对应。</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3、验收</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（1）加工完毕的档案实体应及时移交采购人。档案实体按照复原性要求装订。不得损毁档案，不得漏订。如有损毁或丢失，要赔偿损失和承担相应的法律责任。</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（2)质量检查合格的档案数据及其存储介质一次性移交验收。数据齐全无遗漏，存储格式符合要求、相关说明文档齐全，内容准确。</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（3）履行当前批次数据的书面移交手续，本批次档案视为验收合格。</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所有批次的档案加工完毕、质量检查合格、数据验收合格后，中标人核查完成项目实施和质量检查情况，确认相关技术标准等与采购合同一致，达到规定的标准，符合本次招标的要求，提请采购人进行最终验收。采购人作出最终验收的书面结论。</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二、报价要求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次报价须为人民币报价，报价包括完成本项目所需的服务费、人工费及提供服务所需的设备或货物购买（制造）费、辅材费、运输费、装卸费、软硬件安装、安装调试费、培训费及各种应纳的税费等。报价的单价与总价不得超过限价，签合同以最终所报单价和总价为准。因中标人自身原因造成漏报、少报皆由其自行承担责任，采购人不再补偿。</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三、质量保证及售后服务</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档案整理有错误，一年内及时免费修改；</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（一）质量保证期内服务要求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1、电话咨询</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投标人应当为用户提供技术援助电话，解答用户在使用中遇到的问题，及时为用户提出解决问题的建议和操作方法。</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2、现场响应</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用户遇到使用及技术问题，电话咨询不能解决的，中标人应在2小时内采取相应措施，6小时内做出故障诊断报告，提供上门服务，确保产品正常工作；无法12小时内解决的，应在48小时内提供备用产品，使用户能够正常使用。</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3、其他服务要求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投标人须保证系统安全、可靠、高效运行。</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投标人须建立稳定的售后服务管理和技术队伍。</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投标人须保持与用户的联系，随时交流系统的使用情况，成立专门工作小组为用户解决遇到的问题。</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投标人在投标书中必须明确承诺达到用户的服务响应要求。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（二）质保期外服务要求</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1、质量保证期过后，中标人应同样提供免费电话咨询服务，并应承诺提供上门维护服务。</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2、质量保证期过后，采购人需要继续由原中标人提供售后服务的，该中标人应以优惠价格提供售后服务。</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（三）培训</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中标公司对其提供的产品应尽培训义务。中标公司应提供对采购人的基本免费培训，使采购人使用人员能够正常操作。</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四、付款方式</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1.合同签订中标人进场后15个工作日内，采购人向中标人最多支付合同总金额的20%；</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2.完成工作任务后15个工作日内，采购人向中标人最多支付至合同总金额的40%；</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3.项目验收合格后15个工作日内，采购人向中标人支付至审定金额100%。</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五、违约责任</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无正当理由，超过工期未完工的，采购人可按每天中标金额0.1%标准收取违约金，直到完工验收为止。</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六、知识产权</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pPr>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br w:type="page"/>
      </w:r>
    </w:p>
    <w:p>
      <w:pPr>
        <w:pStyle w:val="19"/>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附件3：资格审查及评标办法</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一、资格审查</w:t>
      </w:r>
    </w:p>
    <w:p>
      <w:pPr>
        <w:snapToGrid w:val="0"/>
        <w:spacing w:line="400" w:lineRule="exact"/>
        <w:ind w:firstLine="640" w:firstLineChars="200"/>
        <w:rPr>
          <w:rFonts w:hint="eastAsia" w:ascii="仿宋" w:hAnsi="仿宋" w:eastAsia="仿宋" w:cs="宋体"/>
          <w:color w:val="auto"/>
          <w:kern w:val="0"/>
          <w:sz w:val="24"/>
          <w:szCs w:val="24"/>
          <w:highlight w:val="none"/>
        </w:rPr>
      </w:pPr>
      <w:r>
        <w:rPr>
          <w:rFonts w:hint="eastAsia" w:ascii="方正仿宋_GBK" w:hAnsi="方正仿宋_GBK" w:eastAsia="方正仿宋_GBK" w:cs="方正仿宋_GBK"/>
          <w:kern w:val="0"/>
          <w:sz w:val="32"/>
          <w:szCs w:val="32"/>
          <w:lang w:val="en-US" w:eastAsia="zh-CN" w:bidi="ar-SA"/>
        </w:rPr>
        <w:t>依据政府采购相关法律法规规定,由采购人或采购代理机构对投标文件中的资格证明文件进行审查。资格审查资料表如下：</w:t>
      </w:r>
    </w:p>
    <w:tbl>
      <w:tblPr>
        <w:tblStyle w:val="13"/>
        <w:tblW w:w="1051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6"/>
        <w:gridCol w:w="368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9" w:type="dxa"/>
            <w:noWrap w:val="0"/>
            <w:vAlign w:val="center"/>
          </w:tcPr>
          <w:p>
            <w:pPr>
              <w:spacing w:line="240" w:lineRule="exact"/>
              <w:jc w:val="center"/>
              <w:rPr>
                <w:rFonts w:hint="eastAsia" w:ascii="仿宋" w:hAnsi="仿宋" w:eastAsia="仿宋" w:cs="宋体"/>
                <w:b/>
                <w:color w:val="auto"/>
                <w:kern w:val="0"/>
                <w:sz w:val="21"/>
                <w:szCs w:val="21"/>
                <w:highlight w:val="none"/>
              </w:rPr>
            </w:pPr>
            <w:r>
              <w:rPr>
                <w:rFonts w:hint="eastAsia" w:ascii="仿宋" w:hAnsi="仿宋" w:eastAsia="仿宋" w:cs="宋体"/>
                <w:b/>
                <w:color w:val="auto"/>
                <w:kern w:val="0"/>
                <w:sz w:val="21"/>
                <w:szCs w:val="21"/>
                <w:highlight w:val="none"/>
              </w:rPr>
              <w:t>序号</w:t>
            </w:r>
          </w:p>
        </w:tc>
        <w:tc>
          <w:tcPr>
            <w:tcW w:w="4111" w:type="dxa"/>
            <w:gridSpan w:val="2"/>
            <w:noWrap w:val="0"/>
            <w:vAlign w:val="center"/>
          </w:tcPr>
          <w:p>
            <w:pPr>
              <w:spacing w:line="240" w:lineRule="exact"/>
              <w:jc w:val="center"/>
              <w:rPr>
                <w:rFonts w:hint="eastAsia" w:ascii="仿宋" w:hAnsi="仿宋" w:eastAsia="仿宋" w:cs="宋体"/>
                <w:b/>
                <w:color w:val="auto"/>
                <w:kern w:val="0"/>
                <w:sz w:val="21"/>
                <w:szCs w:val="21"/>
                <w:highlight w:val="none"/>
              </w:rPr>
            </w:pPr>
            <w:r>
              <w:rPr>
                <w:rFonts w:hint="eastAsia" w:ascii="仿宋" w:hAnsi="仿宋" w:eastAsia="仿宋" w:cs="宋体"/>
                <w:b/>
                <w:color w:val="auto"/>
                <w:kern w:val="0"/>
                <w:sz w:val="21"/>
                <w:szCs w:val="21"/>
                <w:highlight w:val="none"/>
              </w:rPr>
              <w:t>检查因素</w:t>
            </w:r>
          </w:p>
        </w:tc>
        <w:tc>
          <w:tcPr>
            <w:tcW w:w="5693" w:type="dxa"/>
            <w:noWrap w:val="0"/>
            <w:vAlign w:val="center"/>
          </w:tcPr>
          <w:p>
            <w:pPr>
              <w:spacing w:line="240" w:lineRule="exact"/>
              <w:jc w:val="center"/>
              <w:rPr>
                <w:rFonts w:hint="eastAsia" w:ascii="仿宋" w:hAnsi="仿宋" w:eastAsia="仿宋" w:cs="宋体"/>
                <w:b/>
                <w:color w:val="auto"/>
                <w:kern w:val="0"/>
                <w:sz w:val="21"/>
                <w:szCs w:val="21"/>
                <w:highlight w:val="none"/>
              </w:rPr>
            </w:pPr>
            <w:r>
              <w:rPr>
                <w:rFonts w:hint="eastAsia" w:ascii="仿宋" w:hAnsi="仿宋" w:eastAsia="仿宋"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pPr>
              <w:spacing w:line="240" w:lineRule="exact"/>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426" w:type="dxa"/>
            <w:vMerge w:val="restart"/>
            <w:noWrap w:val="0"/>
            <w:vAlign w:val="center"/>
          </w:tcPr>
          <w:p>
            <w:pPr>
              <w:spacing w:line="240" w:lineRule="exact"/>
              <w:jc w:val="center"/>
              <w:rPr>
                <w:rFonts w:hint="eastAsia"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投标人应符合的基本资格条件</w:t>
            </w:r>
          </w:p>
        </w:tc>
        <w:tc>
          <w:tcPr>
            <w:tcW w:w="3685" w:type="dxa"/>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（1）具有独立承担民事责任的能力</w:t>
            </w:r>
          </w:p>
        </w:tc>
        <w:tc>
          <w:tcPr>
            <w:tcW w:w="5693" w:type="dxa"/>
            <w:noWrap w:val="0"/>
            <w:vAlign w:val="center"/>
          </w:tcPr>
          <w:p>
            <w:pPr>
              <w:tabs>
                <w:tab w:val="left" w:pos="720"/>
              </w:tabs>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供应商法人营业执照</w:t>
            </w:r>
            <w:r>
              <w:rPr>
                <w:rFonts w:hint="eastAsia" w:ascii="宋体" w:hAnsi="宋体" w:cs="宋体"/>
                <w:sz w:val="21"/>
                <w:szCs w:val="21"/>
                <w:lang w:eastAsia="zh-CN"/>
              </w:rPr>
              <w:t>（</w:t>
            </w:r>
            <w:r>
              <w:rPr>
                <w:rFonts w:hint="eastAsia" w:ascii="宋体" w:hAnsi="宋体" w:cs="宋体"/>
                <w:sz w:val="21"/>
                <w:szCs w:val="21"/>
                <w:lang w:val="en-US" w:eastAsia="zh-CN"/>
              </w:rPr>
              <w:t>三证合一</w:t>
            </w:r>
            <w:r>
              <w:rPr>
                <w:rFonts w:hint="eastAsia" w:ascii="宋体" w:hAnsi="宋体" w:cs="宋体"/>
                <w:sz w:val="21"/>
                <w:szCs w:val="21"/>
                <w:lang w:eastAsia="zh-CN"/>
              </w:rPr>
              <w:t>），</w:t>
            </w:r>
            <w:r>
              <w:rPr>
                <w:rFonts w:hint="eastAsia" w:ascii="宋体" w:hAnsi="宋体" w:cs="宋体"/>
                <w:sz w:val="21"/>
                <w:szCs w:val="21"/>
                <w:lang w:val="en-US" w:eastAsia="zh-CN"/>
              </w:rPr>
              <w:t>加盖公章</w:t>
            </w:r>
            <w:r>
              <w:rPr>
                <w:rFonts w:hint="eastAsia" w:ascii="宋体" w:hAnsi="宋体" w:cs="宋体"/>
                <w:sz w:val="21"/>
                <w:szCs w:val="21"/>
              </w:rPr>
              <w:t xml:space="preserve">； </w:t>
            </w:r>
          </w:p>
          <w:p>
            <w:pPr>
              <w:tabs>
                <w:tab w:val="left" w:pos="720"/>
              </w:tabs>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供应商法定代表人身份证明</w:t>
            </w:r>
            <w:r>
              <w:rPr>
                <w:rFonts w:hint="eastAsia" w:ascii="宋体" w:hAnsi="宋体" w:cs="宋体"/>
                <w:sz w:val="21"/>
                <w:szCs w:val="21"/>
                <w:lang w:val="en-US" w:eastAsia="zh-CN"/>
              </w:rPr>
              <w:t>和</w:t>
            </w:r>
            <w:r>
              <w:rPr>
                <w:rFonts w:hint="eastAsia" w:ascii="宋体" w:hAnsi="宋体" w:cs="宋体"/>
                <w:sz w:val="21"/>
                <w:szCs w:val="21"/>
              </w:rPr>
              <w:t>法定代表人授权代表委托书</w:t>
            </w:r>
            <w:r>
              <w:rPr>
                <w:rFonts w:hint="eastAsia" w:ascii="宋体" w:hAnsi="宋体" w:cs="宋体"/>
                <w:sz w:val="21"/>
                <w:szCs w:val="21"/>
                <w:lang w:eastAsia="zh-CN"/>
              </w:rPr>
              <w:t>，</w:t>
            </w:r>
            <w:r>
              <w:rPr>
                <w:rFonts w:hint="eastAsia" w:ascii="宋体" w:hAnsi="宋体" w:cs="宋体"/>
                <w:sz w:val="21"/>
                <w:szCs w:val="21"/>
                <w:lang w:val="en-US" w:eastAsia="zh-CN"/>
              </w:rPr>
              <w:t>加盖公章</w:t>
            </w:r>
            <w:r>
              <w:rPr>
                <w:rFonts w:hint="eastAsia" w:ascii="宋体" w:hAnsi="宋体" w:cs="宋体"/>
                <w:sz w:val="21"/>
                <w:szCs w:val="21"/>
              </w:rPr>
              <w:t>；</w:t>
            </w:r>
          </w:p>
          <w:p>
            <w:pPr>
              <w:spacing w:line="240" w:lineRule="exact"/>
              <w:rPr>
                <w:rFonts w:hint="eastAsia" w:ascii="仿宋" w:hAnsi="仿宋" w:eastAsia="仿宋"/>
                <w:color w:val="auto"/>
                <w:sz w:val="21"/>
                <w:szCs w:val="21"/>
                <w:highlight w:val="none"/>
              </w:rPr>
            </w:pPr>
            <w:r>
              <w:rPr>
                <w:rFonts w:hint="eastAsia" w:ascii="宋体" w:hAnsi="宋体" w:cs="宋体"/>
                <w:sz w:val="21"/>
                <w:szCs w:val="21"/>
                <w:lang w:val="en-US" w:eastAsia="zh-CN"/>
              </w:rPr>
              <w:t>3.</w:t>
            </w:r>
            <w:r>
              <w:rPr>
                <w:rFonts w:hint="eastAsia" w:ascii="宋体" w:hAnsi="宋体" w:cs="宋体"/>
                <w:sz w:val="21"/>
                <w:szCs w:val="21"/>
              </w:rPr>
              <w:t>供应商若为分支机构的，必须取得所属独立法人的授权书原件方可参与投标。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spacing w:line="240" w:lineRule="exact"/>
              <w:jc w:val="center"/>
              <w:rPr>
                <w:rFonts w:hint="eastAsia" w:ascii="仿宋" w:hAnsi="仿宋" w:eastAsia="仿宋"/>
                <w:color w:val="auto"/>
                <w:sz w:val="21"/>
                <w:szCs w:val="21"/>
                <w:highlight w:val="none"/>
              </w:rPr>
            </w:pPr>
          </w:p>
        </w:tc>
        <w:tc>
          <w:tcPr>
            <w:tcW w:w="426" w:type="dxa"/>
            <w:vMerge w:val="continue"/>
            <w:noWrap w:val="0"/>
            <w:vAlign w:val="center"/>
          </w:tcPr>
          <w:p>
            <w:pPr>
              <w:spacing w:line="240" w:lineRule="exact"/>
              <w:rPr>
                <w:rFonts w:hint="eastAsia" w:ascii="仿宋" w:hAnsi="仿宋" w:eastAsia="仿宋" w:cs="仿宋_GB2312"/>
                <w:color w:val="auto"/>
                <w:sz w:val="21"/>
                <w:szCs w:val="21"/>
                <w:highlight w:val="none"/>
                <w:lang w:val="zh-CN"/>
              </w:rPr>
            </w:pPr>
          </w:p>
        </w:tc>
        <w:tc>
          <w:tcPr>
            <w:tcW w:w="3685" w:type="dxa"/>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（2）</w:t>
            </w:r>
            <w:r>
              <w:rPr>
                <w:rFonts w:hint="eastAsia" w:ascii="仿宋" w:hAnsi="仿宋" w:eastAsia="仿宋"/>
                <w:color w:val="auto"/>
                <w:sz w:val="21"/>
                <w:szCs w:val="21"/>
                <w:highlight w:val="none"/>
              </w:rPr>
              <w:t>具有良好的商业信誉和健全的财务会计制度</w:t>
            </w:r>
          </w:p>
        </w:tc>
        <w:tc>
          <w:tcPr>
            <w:tcW w:w="5693" w:type="dxa"/>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提供</w:t>
            </w:r>
            <w:r>
              <w:rPr>
                <w:rFonts w:hint="eastAsia" w:ascii="仿宋" w:hAnsi="仿宋" w:eastAsia="仿宋"/>
                <w:color w:val="auto"/>
                <w:sz w:val="21"/>
                <w:szCs w:val="21"/>
                <w:highlight w:val="none"/>
                <w:u w:val="single"/>
              </w:rPr>
              <w:t>20</w:t>
            </w:r>
            <w:r>
              <w:rPr>
                <w:rFonts w:hint="eastAsia" w:ascii="仿宋" w:hAnsi="仿宋" w:eastAsia="仿宋"/>
                <w:color w:val="auto"/>
                <w:sz w:val="21"/>
                <w:szCs w:val="21"/>
                <w:highlight w:val="none"/>
                <w:u w:val="single"/>
                <w:lang w:val="en-US" w:eastAsia="zh-CN"/>
              </w:rPr>
              <w:t>21</w:t>
            </w:r>
            <w:r>
              <w:rPr>
                <w:rFonts w:hint="eastAsia" w:ascii="仿宋" w:hAnsi="仿宋" w:eastAsia="仿宋"/>
                <w:color w:val="auto"/>
                <w:sz w:val="21"/>
                <w:szCs w:val="21"/>
                <w:highlight w:val="none"/>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spacing w:line="240" w:lineRule="exact"/>
              <w:jc w:val="center"/>
              <w:rPr>
                <w:rFonts w:hint="eastAsia" w:ascii="仿宋" w:hAnsi="仿宋" w:eastAsia="仿宋"/>
                <w:color w:val="auto"/>
                <w:sz w:val="21"/>
                <w:szCs w:val="21"/>
                <w:highlight w:val="none"/>
              </w:rPr>
            </w:pPr>
          </w:p>
        </w:tc>
        <w:tc>
          <w:tcPr>
            <w:tcW w:w="426" w:type="dxa"/>
            <w:vMerge w:val="continue"/>
            <w:noWrap w:val="0"/>
            <w:vAlign w:val="center"/>
          </w:tcPr>
          <w:p>
            <w:pPr>
              <w:spacing w:line="240" w:lineRule="exact"/>
              <w:rPr>
                <w:rFonts w:hint="eastAsia" w:ascii="仿宋" w:hAnsi="仿宋" w:eastAsia="仿宋" w:cs="仿宋_GB2312"/>
                <w:color w:val="auto"/>
                <w:sz w:val="21"/>
                <w:szCs w:val="21"/>
                <w:highlight w:val="none"/>
                <w:lang w:val="zh-CN"/>
              </w:rPr>
            </w:pPr>
          </w:p>
        </w:tc>
        <w:tc>
          <w:tcPr>
            <w:tcW w:w="3685" w:type="dxa"/>
            <w:noWrap w:val="0"/>
            <w:vAlign w:val="center"/>
          </w:tcPr>
          <w:p>
            <w:pPr>
              <w:spacing w:line="240" w:lineRule="exact"/>
              <w:rPr>
                <w:rFonts w:hint="eastAsia"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（3）具有履行合同所必需的设备和专业技术能力</w:t>
            </w:r>
          </w:p>
        </w:tc>
        <w:tc>
          <w:tcPr>
            <w:tcW w:w="5693" w:type="dxa"/>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noWrap w:val="0"/>
            <w:vAlign w:val="center"/>
          </w:tcPr>
          <w:p>
            <w:pPr>
              <w:spacing w:line="240" w:lineRule="exact"/>
              <w:jc w:val="center"/>
              <w:rPr>
                <w:rFonts w:hint="eastAsia" w:ascii="仿宋" w:hAnsi="仿宋" w:eastAsia="仿宋"/>
                <w:color w:val="auto"/>
                <w:sz w:val="21"/>
                <w:szCs w:val="21"/>
                <w:highlight w:val="none"/>
              </w:rPr>
            </w:pPr>
          </w:p>
        </w:tc>
        <w:tc>
          <w:tcPr>
            <w:tcW w:w="426" w:type="dxa"/>
            <w:vMerge w:val="continue"/>
            <w:noWrap w:val="0"/>
            <w:vAlign w:val="center"/>
          </w:tcPr>
          <w:p>
            <w:pPr>
              <w:spacing w:line="240" w:lineRule="exact"/>
              <w:rPr>
                <w:rFonts w:hint="eastAsia" w:ascii="仿宋" w:hAnsi="仿宋" w:eastAsia="仿宋" w:cs="仿宋_GB2312"/>
                <w:color w:val="auto"/>
                <w:sz w:val="21"/>
                <w:szCs w:val="21"/>
                <w:highlight w:val="none"/>
                <w:lang w:val="zh-CN"/>
              </w:rPr>
            </w:pPr>
          </w:p>
        </w:tc>
        <w:tc>
          <w:tcPr>
            <w:tcW w:w="3685" w:type="dxa"/>
            <w:noWrap w:val="0"/>
            <w:vAlign w:val="center"/>
          </w:tcPr>
          <w:p>
            <w:pPr>
              <w:spacing w:line="240" w:lineRule="exact"/>
              <w:rPr>
                <w:rFonts w:hint="eastAsia"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（4）有依法缴纳税收和社会保障金的良好记录</w:t>
            </w:r>
          </w:p>
        </w:tc>
        <w:tc>
          <w:tcPr>
            <w:tcW w:w="5693" w:type="dxa"/>
            <w:noWrap w:val="0"/>
            <w:vAlign w:val="center"/>
          </w:tcPr>
          <w:p>
            <w:pPr>
              <w:spacing w:line="24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1.</w:t>
            </w:r>
            <w:r>
              <w:rPr>
                <w:rFonts w:hint="eastAsia" w:ascii="仿宋" w:hAnsi="仿宋" w:eastAsia="仿宋" w:cs="仿宋_GB2312"/>
                <w:color w:val="auto"/>
                <w:sz w:val="21"/>
                <w:szCs w:val="21"/>
                <w:highlight w:val="none"/>
                <w:lang w:val="zh-CN"/>
              </w:rPr>
              <w:t>缴纳税收</w:t>
            </w:r>
            <w:r>
              <w:rPr>
                <w:rFonts w:hint="eastAsia" w:ascii="仿宋" w:hAnsi="仿宋" w:eastAsia="仿宋"/>
                <w:color w:val="auto"/>
                <w:sz w:val="21"/>
                <w:szCs w:val="21"/>
                <w:highlight w:val="none"/>
              </w:rPr>
              <w:t>证明材料复印件或者近半年内增值税纳税申报表材料；</w:t>
            </w:r>
          </w:p>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2.缴纳社会保障金的证明材料复印件</w:t>
            </w:r>
          </w:p>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spacing w:line="240" w:lineRule="exact"/>
              <w:jc w:val="center"/>
              <w:rPr>
                <w:rFonts w:hint="eastAsia" w:ascii="仿宋" w:hAnsi="仿宋" w:eastAsia="仿宋"/>
                <w:color w:val="auto"/>
                <w:sz w:val="21"/>
                <w:szCs w:val="21"/>
                <w:highlight w:val="none"/>
              </w:rPr>
            </w:pPr>
          </w:p>
        </w:tc>
        <w:tc>
          <w:tcPr>
            <w:tcW w:w="426" w:type="dxa"/>
            <w:vMerge w:val="continue"/>
            <w:noWrap w:val="0"/>
            <w:vAlign w:val="center"/>
          </w:tcPr>
          <w:p>
            <w:pPr>
              <w:spacing w:line="240" w:lineRule="exact"/>
              <w:rPr>
                <w:rFonts w:hint="eastAsia" w:ascii="仿宋" w:hAnsi="仿宋" w:eastAsia="仿宋" w:cs="仿宋_GB2312"/>
                <w:color w:val="auto"/>
                <w:sz w:val="21"/>
                <w:szCs w:val="21"/>
                <w:highlight w:val="none"/>
                <w:lang w:val="zh-CN"/>
              </w:rPr>
            </w:pPr>
          </w:p>
        </w:tc>
        <w:tc>
          <w:tcPr>
            <w:tcW w:w="3685" w:type="dxa"/>
            <w:noWrap w:val="0"/>
            <w:vAlign w:val="center"/>
          </w:tcPr>
          <w:p>
            <w:pPr>
              <w:spacing w:line="240" w:lineRule="exact"/>
              <w:rPr>
                <w:rFonts w:hint="eastAsia"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（5）三年内在经营活动中没有重大违法记录</w:t>
            </w:r>
          </w:p>
        </w:tc>
        <w:tc>
          <w:tcPr>
            <w:tcW w:w="5693" w:type="dxa"/>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1.投标人提供书面声明（见格式文件）；</w:t>
            </w:r>
          </w:p>
          <w:p>
            <w:pPr>
              <w:spacing w:line="240" w:lineRule="exact"/>
              <w:rPr>
                <w:rFonts w:hint="eastAsia" w:ascii="仿宋" w:hAnsi="仿宋" w:eastAsia="仿宋"/>
                <w:b/>
                <w:color w:val="auto"/>
                <w:sz w:val="21"/>
                <w:szCs w:val="21"/>
                <w:highlight w:val="none"/>
              </w:rPr>
            </w:pPr>
            <w:r>
              <w:rPr>
                <w:rFonts w:hint="eastAsia" w:ascii="仿宋" w:hAnsi="仿宋" w:eastAsia="仿宋"/>
                <w:color w:val="auto"/>
                <w:sz w:val="21"/>
                <w:szCs w:val="21"/>
                <w:highlight w:val="none"/>
              </w:rPr>
              <w:t>2. “信用中国”网站(www.creditchina.gov.cn)、"中国政府采购网"(www.ccgp.gov.cn)等渠道查询投标人信用记录（失信被执行人、重大税收违法案件当事人名单、政府采购严重违法失信行为记录名单，建议查询结果网页打印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9" w:type="dxa"/>
            <w:vMerge w:val="continue"/>
            <w:noWrap w:val="0"/>
            <w:vAlign w:val="center"/>
          </w:tcPr>
          <w:p>
            <w:pPr>
              <w:spacing w:line="240" w:lineRule="exact"/>
              <w:jc w:val="center"/>
              <w:rPr>
                <w:rFonts w:hint="eastAsia" w:ascii="仿宋" w:hAnsi="仿宋" w:eastAsia="仿宋"/>
                <w:color w:val="auto"/>
                <w:sz w:val="21"/>
                <w:szCs w:val="21"/>
                <w:highlight w:val="none"/>
              </w:rPr>
            </w:pPr>
          </w:p>
        </w:tc>
        <w:tc>
          <w:tcPr>
            <w:tcW w:w="426" w:type="dxa"/>
            <w:vMerge w:val="continue"/>
            <w:noWrap w:val="0"/>
            <w:vAlign w:val="center"/>
          </w:tcPr>
          <w:p>
            <w:pPr>
              <w:spacing w:line="240" w:lineRule="exact"/>
              <w:rPr>
                <w:rFonts w:hint="eastAsia" w:ascii="仿宋" w:hAnsi="仿宋" w:eastAsia="仿宋" w:cs="仿宋_GB2312"/>
                <w:color w:val="auto"/>
                <w:sz w:val="21"/>
                <w:szCs w:val="21"/>
                <w:highlight w:val="none"/>
              </w:rPr>
            </w:pPr>
          </w:p>
        </w:tc>
        <w:tc>
          <w:tcPr>
            <w:tcW w:w="3685" w:type="dxa"/>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（6）法律、行政法规规定的其他条件</w:t>
            </w:r>
          </w:p>
        </w:tc>
        <w:tc>
          <w:tcPr>
            <w:tcW w:w="5693" w:type="dxa"/>
            <w:noWrap w:val="0"/>
            <w:vAlign w:val="center"/>
          </w:tcPr>
          <w:p>
            <w:pPr>
              <w:spacing w:line="240" w:lineRule="exact"/>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exact"/>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val="en-US" w:eastAsia="zh-CN"/>
              </w:rPr>
              <w:t>2</w:t>
            </w:r>
          </w:p>
        </w:tc>
        <w:tc>
          <w:tcPr>
            <w:tcW w:w="4111" w:type="dxa"/>
            <w:gridSpan w:val="2"/>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特定资格条件</w:t>
            </w:r>
          </w:p>
        </w:tc>
        <w:tc>
          <w:tcPr>
            <w:tcW w:w="5693" w:type="dxa"/>
            <w:noWrap w:val="0"/>
            <w:vAlign w:val="center"/>
          </w:tcPr>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1.投标人须具有省（直辖市）及以上国家保密局颁发的《国家秘密载体印制资质证书》乙级及以上资质，且资质类别须为：涉密档案数字化加工。（提供资质证明复印件加盖投标人公章）</w:t>
            </w:r>
          </w:p>
          <w:p>
            <w:pPr>
              <w:spacing w:line="240" w:lineRule="exac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2.若投标人注册地不在重庆的，还须提供在重庆市保密局登记备案证明，若投标人提供甲级资质，则不需提供备案证明。（提供备案证明复印件加盖投标人公章）</w:t>
            </w:r>
          </w:p>
        </w:tc>
      </w:tr>
    </w:tbl>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二、评标方法</w:t>
      </w:r>
    </w:p>
    <w:p>
      <w:pPr>
        <w:snapToGrid w:val="0"/>
        <w:spacing w:line="40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本项目采用综合评分法进行评标。</w:t>
      </w:r>
    </w:p>
    <w:p>
      <w:pPr>
        <w:snapToGrid w:val="0"/>
        <w:spacing w:line="40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100分。</w:t>
      </w:r>
    </w:p>
    <w:p>
      <w:pPr>
        <w:snapToGrid w:val="0"/>
        <w:spacing w:line="40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（一）符合性审查</w:t>
      </w:r>
    </w:p>
    <w:p>
      <w:pPr>
        <w:snapToGrid w:val="0"/>
        <w:spacing w:line="40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评标人应当对符合资格的投标人的投标文件进行符合性审查，以确定其是否满足招标文件的实质性要求。符合性审查资料表如下：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69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360" w:lineRule="auto"/>
              <w:jc w:val="center"/>
              <w:rPr>
                <w:rFonts w:hint="eastAsia" w:ascii="宋体" w:hAnsi="宋体" w:cs="宋体"/>
                <w:b/>
                <w:kern w:val="0"/>
                <w:sz w:val="21"/>
                <w:szCs w:val="21"/>
              </w:rPr>
            </w:pPr>
            <w:r>
              <w:rPr>
                <w:rFonts w:hint="eastAsia" w:ascii="宋体" w:hAnsi="宋体" w:cs="宋体"/>
                <w:b/>
                <w:kern w:val="0"/>
                <w:sz w:val="21"/>
                <w:szCs w:val="21"/>
              </w:rPr>
              <w:t>序号</w:t>
            </w:r>
          </w:p>
        </w:tc>
        <w:tc>
          <w:tcPr>
            <w:tcW w:w="3261" w:type="dxa"/>
            <w:gridSpan w:val="2"/>
            <w:noWrap w:val="0"/>
            <w:vAlign w:val="center"/>
          </w:tcPr>
          <w:p>
            <w:pPr>
              <w:spacing w:line="360" w:lineRule="auto"/>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4536" w:type="dxa"/>
            <w:noWrap w:val="0"/>
            <w:vAlign w:val="center"/>
          </w:tcPr>
          <w:p>
            <w:pPr>
              <w:spacing w:line="360" w:lineRule="auto"/>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vMerge w:val="restart"/>
            <w:noWrap w:val="0"/>
            <w:vAlign w:val="center"/>
          </w:tcPr>
          <w:p>
            <w:pPr>
              <w:spacing w:line="360" w:lineRule="auto"/>
              <w:ind w:left="210"/>
              <w:jc w:val="left"/>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0"/>
            <w:vAlign w:val="center"/>
          </w:tcPr>
          <w:p>
            <w:pPr>
              <w:spacing w:line="360" w:lineRule="auto"/>
              <w:ind w:left="210"/>
              <w:rPr>
                <w:rFonts w:hint="eastAsia" w:ascii="宋体" w:hAnsi="宋体" w:cs="宋体"/>
                <w:kern w:val="0"/>
                <w:sz w:val="21"/>
                <w:szCs w:val="21"/>
              </w:rPr>
            </w:pPr>
            <w:r>
              <w:rPr>
                <w:rFonts w:hint="eastAsia" w:ascii="宋体" w:hAnsi="宋体" w:cs="宋体"/>
                <w:kern w:val="0"/>
                <w:sz w:val="21"/>
                <w:szCs w:val="21"/>
              </w:rPr>
              <w:t>有效性审查</w:t>
            </w:r>
          </w:p>
        </w:tc>
        <w:tc>
          <w:tcPr>
            <w:tcW w:w="1699" w:type="dxa"/>
            <w:noWrap w:val="0"/>
            <w:vAlign w:val="center"/>
          </w:tcPr>
          <w:p>
            <w:pPr>
              <w:spacing w:line="360" w:lineRule="auto"/>
              <w:ind w:left="210"/>
              <w:rPr>
                <w:rFonts w:hint="eastAsia" w:ascii="宋体" w:hAnsi="宋体" w:cs="宋体"/>
                <w:kern w:val="0"/>
                <w:sz w:val="21"/>
                <w:szCs w:val="21"/>
              </w:rPr>
            </w:pPr>
            <w:r>
              <w:rPr>
                <w:rFonts w:hint="eastAsia" w:ascii="宋体" w:hAnsi="宋体" w:cs="宋体"/>
                <w:sz w:val="21"/>
                <w:szCs w:val="21"/>
              </w:rPr>
              <w:t>响应文件签署</w:t>
            </w:r>
          </w:p>
        </w:tc>
        <w:tc>
          <w:tcPr>
            <w:tcW w:w="4536" w:type="dxa"/>
            <w:noWrap w:val="0"/>
            <w:vAlign w:val="center"/>
          </w:tcPr>
          <w:p>
            <w:pPr>
              <w:spacing w:line="360" w:lineRule="auto"/>
              <w:rPr>
                <w:rFonts w:hint="eastAsia" w:ascii="宋体" w:hAnsi="宋体" w:cs="宋体"/>
                <w:kern w:val="0"/>
                <w:sz w:val="21"/>
                <w:szCs w:val="21"/>
              </w:rPr>
            </w:pPr>
            <w:r>
              <w:rPr>
                <w:rFonts w:hint="eastAsia" w:ascii="宋体" w:hAnsi="宋体" w:cs="宋体"/>
                <w:sz w:val="21"/>
                <w:szCs w:val="21"/>
              </w:rPr>
              <w:t>响应文件上法定代表人或其授权代表人的签字或盖章齐全。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360" w:lineRule="auto"/>
              <w:jc w:val="left"/>
              <w:rPr>
                <w:rFonts w:hint="eastAsia" w:ascii="宋体" w:hAnsi="宋体" w:cs="宋体"/>
                <w:kern w:val="0"/>
                <w:sz w:val="21"/>
                <w:szCs w:val="21"/>
              </w:rPr>
            </w:pPr>
          </w:p>
        </w:tc>
        <w:tc>
          <w:tcPr>
            <w:tcW w:w="1562" w:type="dxa"/>
            <w:vMerge w:val="continue"/>
            <w:noWrap w:val="0"/>
            <w:vAlign w:val="center"/>
          </w:tcPr>
          <w:p>
            <w:pPr>
              <w:spacing w:line="360" w:lineRule="auto"/>
              <w:rPr>
                <w:rFonts w:hint="eastAsia" w:ascii="宋体" w:hAnsi="宋体" w:cs="宋体"/>
                <w:kern w:val="0"/>
                <w:sz w:val="21"/>
                <w:szCs w:val="21"/>
              </w:rPr>
            </w:pPr>
          </w:p>
        </w:tc>
        <w:tc>
          <w:tcPr>
            <w:tcW w:w="1699" w:type="dxa"/>
            <w:noWrap w:val="0"/>
            <w:vAlign w:val="center"/>
          </w:tcPr>
          <w:p>
            <w:pPr>
              <w:spacing w:line="360" w:lineRule="auto"/>
              <w:rPr>
                <w:rFonts w:hint="eastAsia" w:ascii="宋体" w:hAnsi="宋体" w:cs="仿宋_GB2312"/>
                <w:sz w:val="21"/>
                <w:szCs w:val="21"/>
                <w:lang w:val="zh-CN"/>
              </w:rPr>
            </w:pPr>
            <w:r>
              <w:rPr>
                <w:rFonts w:hint="eastAsia" w:ascii="宋体" w:hAnsi="宋体" w:cs="宋体"/>
                <w:sz w:val="21"/>
                <w:szCs w:val="21"/>
                <w:lang w:val="zh-CN"/>
              </w:rPr>
              <w:t>投标方案</w:t>
            </w:r>
          </w:p>
        </w:tc>
        <w:tc>
          <w:tcPr>
            <w:tcW w:w="4536" w:type="dxa"/>
            <w:noWrap w:val="0"/>
            <w:vAlign w:val="center"/>
          </w:tcPr>
          <w:p>
            <w:pPr>
              <w:spacing w:line="360" w:lineRule="auto"/>
              <w:rPr>
                <w:rFonts w:hint="eastAsia" w:ascii="宋体" w:hAnsi="宋体" w:cs="宋体"/>
                <w:kern w:val="0"/>
                <w:sz w:val="21"/>
                <w:szCs w:val="21"/>
              </w:rPr>
            </w:pPr>
            <w:r>
              <w:rPr>
                <w:rFonts w:hint="eastAsia" w:ascii="宋体" w:hAnsi="宋体" w:cs="宋体"/>
                <w:sz w:val="21"/>
                <w:szCs w:val="21"/>
                <w:lang w:val="zh-CN"/>
              </w:rPr>
              <w:t>响应文件只能有一个方案投标。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360" w:lineRule="auto"/>
              <w:jc w:val="left"/>
              <w:rPr>
                <w:rFonts w:hint="eastAsia" w:ascii="宋体" w:hAnsi="宋体" w:cs="宋体"/>
                <w:kern w:val="0"/>
                <w:sz w:val="21"/>
                <w:szCs w:val="21"/>
              </w:rPr>
            </w:pPr>
          </w:p>
        </w:tc>
        <w:tc>
          <w:tcPr>
            <w:tcW w:w="1562" w:type="dxa"/>
            <w:vMerge w:val="continue"/>
            <w:noWrap w:val="0"/>
            <w:vAlign w:val="center"/>
          </w:tcPr>
          <w:p>
            <w:pPr>
              <w:spacing w:line="360" w:lineRule="auto"/>
              <w:rPr>
                <w:rFonts w:hint="eastAsia" w:ascii="宋体" w:hAnsi="宋体" w:cs="宋体"/>
                <w:kern w:val="0"/>
                <w:sz w:val="21"/>
                <w:szCs w:val="21"/>
              </w:rPr>
            </w:pPr>
          </w:p>
        </w:tc>
        <w:tc>
          <w:tcPr>
            <w:tcW w:w="1699" w:type="dxa"/>
            <w:noWrap w:val="0"/>
            <w:vAlign w:val="center"/>
          </w:tcPr>
          <w:p>
            <w:pPr>
              <w:spacing w:line="360" w:lineRule="auto"/>
              <w:rPr>
                <w:rFonts w:hint="eastAsia" w:ascii="宋体" w:hAnsi="宋体" w:cs="仿宋_GB2312"/>
                <w:sz w:val="21"/>
                <w:szCs w:val="21"/>
                <w:lang w:val="zh-CN"/>
              </w:rPr>
            </w:pPr>
            <w:r>
              <w:rPr>
                <w:rFonts w:hint="eastAsia" w:ascii="宋体" w:hAnsi="宋体" w:cs="宋体"/>
                <w:sz w:val="21"/>
                <w:szCs w:val="21"/>
              </w:rPr>
              <w:t>报价唯一</w:t>
            </w:r>
          </w:p>
        </w:tc>
        <w:tc>
          <w:tcPr>
            <w:tcW w:w="4536" w:type="dxa"/>
            <w:noWrap w:val="0"/>
            <w:vAlign w:val="center"/>
          </w:tcPr>
          <w:p>
            <w:pPr>
              <w:spacing w:line="360" w:lineRule="auto"/>
              <w:rPr>
                <w:rFonts w:hint="eastAsia" w:ascii="宋体" w:hAnsi="宋体" w:cs="宋体"/>
                <w:kern w:val="0"/>
                <w:sz w:val="21"/>
                <w:szCs w:val="21"/>
              </w:rPr>
            </w:pPr>
            <w:r>
              <w:rPr>
                <w:rFonts w:hint="eastAsia" w:ascii="宋体" w:hAnsi="宋体" w:cs="宋体"/>
                <w:sz w:val="21"/>
                <w:szCs w:val="21"/>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pPr>
              <w:spacing w:line="360" w:lineRule="auto"/>
              <w:ind w:left="210"/>
              <w:jc w:val="left"/>
              <w:rPr>
                <w:rFonts w:hint="eastAsia" w:ascii="宋体" w:hAnsi="宋体" w:cs="宋体"/>
                <w:kern w:val="0"/>
                <w:sz w:val="21"/>
                <w:szCs w:val="21"/>
              </w:rPr>
            </w:pPr>
            <w:r>
              <w:rPr>
                <w:rFonts w:hint="eastAsia" w:ascii="宋体" w:hAnsi="宋体" w:cs="宋体"/>
                <w:kern w:val="0"/>
                <w:sz w:val="21"/>
                <w:szCs w:val="21"/>
              </w:rPr>
              <w:t>2</w:t>
            </w:r>
          </w:p>
        </w:tc>
        <w:tc>
          <w:tcPr>
            <w:tcW w:w="1562" w:type="dxa"/>
            <w:noWrap w:val="0"/>
            <w:vAlign w:val="center"/>
          </w:tcPr>
          <w:p>
            <w:pPr>
              <w:spacing w:line="360" w:lineRule="auto"/>
              <w:ind w:left="210"/>
              <w:rPr>
                <w:rFonts w:hint="eastAsia" w:ascii="宋体" w:hAnsi="宋体" w:cs="宋体"/>
                <w:kern w:val="0"/>
                <w:sz w:val="21"/>
                <w:szCs w:val="21"/>
              </w:rPr>
            </w:pPr>
            <w:r>
              <w:rPr>
                <w:rFonts w:hint="eastAsia" w:ascii="宋体" w:hAnsi="宋体" w:cs="宋体"/>
                <w:kern w:val="0"/>
                <w:sz w:val="21"/>
                <w:szCs w:val="21"/>
              </w:rPr>
              <w:t>完整性审查</w:t>
            </w:r>
          </w:p>
        </w:tc>
        <w:tc>
          <w:tcPr>
            <w:tcW w:w="1699" w:type="dxa"/>
            <w:noWrap w:val="0"/>
            <w:vAlign w:val="center"/>
          </w:tcPr>
          <w:p>
            <w:pPr>
              <w:spacing w:line="360" w:lineRule="auto"/>
              <w:rPr>
                <w:rFonts w:hint="eastAsia" w:ascii="宋体" w:hAnsi="宋体" w:cs="宋体"/>
                <w:kern w:val="0"/>
                <w:sz w:val="21"/>
                <w:szCs w:val="21"/>
              </w:rPr>
            </w:pPr>
            <w:r>
              <w:rPr>
                <w:rFonts w:hint="eastAsia" w:ascii="宋体" w:hAnsi="宋体" w:cs="宋体"/>
                <w:sz w:val="21"/>
                <w:szCs w:val="21"/>
                <w:lang w:val="zh-CN"/>
              </w:rPr>
              <w:t>响应文件份数</w:t>
            </w:r>
          </w:p>
        </w:tc>
        <w:tc>
          <w:tcPr>
            <w:tcW w:w="4536" w:type="dxa"/>
            <w:noWrap w:val="0"/>
            <w:vAlign w:val="center"/>
          </w:tcPr>
          <w:p>
            <w:pPr>
              <w:spacing w:line="360" w:lineRule="auto"/>
              <w:rPr>
                <w:rFonts w:hint="default" w:ascii="宋体" w:hAnsi="宋体" w:eastAsia="宋体" w:cs="宋体"/>
                <w:kern w:val="0"/>
                <w:sz w:val="21"/>
                <w:szCs w:val="21"/>
                <w:lang w:val="en-US" w:eastAsia="zh-CN"/>
              </w:rPr>
            </w:pPr>
            <w:r>
              <w:rPr>
                <w:rFonts w:hint="eastAsia" w:ascii="宋体" w:hAnsi="宋体" w:cs="宋体"/>
                <w:sz w:val="21"/>
                <w:szCs w:val="21"/>
                <w:lang w:val="zh-CN"/>
              </w:rPr>
              <w:t>响应文件正、副本、符合</w:t>
            </w:r>
            <w:r>
              <w:rPr>
                <w:rFonts w:hint="eastAsia" w:ascii="宋体" w:hAnsi="宋体" w:cs="宋体"/>
                <w:sz w:val="21"/>
                <w:szCs w:val="21"/>
                <w:lang w:val="en-US" w:eastAsia="zh-CN"/>
              </w:rPr>
              <w:t>比选</w:t>
            </w:r>
            <w:r>
              <w:rPr>
                <w:rFonts w:hint="eastAsia" w:ascii="宋体" w:hAnsi="宋体" w:cs="宋体"/>
                <w:sz w:val="21"/>
                <w:szCs w:val="21"/>
                <w:lang w:val="zh-CN"/>
              </w:rPr>
              <w:t>文件要求。</w:t>
            </w:r>
            <w:r>
              <w:rPr>
                <w:rFonts w:hint="eastAsia" w:ascii="宋体" w:hAnsi="宋体" w:cs="宋体"/>
                <w:sz w:val="21"/>
                <w:szCs w:val="21"/>
                <w:lang w:val="en-US" w:eastAsia="zh-CN"/>
              </w:rPr>
              <w:t>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pPr>
              <w:spacing w:line="360" w:lineRule="auto"/>
              <w:ind w:left="210"/>
              <w:jc w:val="left"/>
              <w:rPr>
                <w:rFonts w:hint="eastAsia" w:ascii="宋体" w:hAnsi="宋体" w:cs="宋体"/>
                <w:kern w:val="0"/>
                <w:sz w:val="21"/>
                <w:szCs w:val="21"/>
              </w:rPr>
            </w:pPr>
            <w:r>
              <w:rPr>
                <w:rFonts w:hint="eastAsia" w:ascii="宋体" w:hAnsi="宋体" w:cs="宋体"/>
                <w:kern w:val="0"/>
                <w:sz w:val="21"/>
                <w:szCs w:val="21"/>
              </w:rPr>
              <w:t>3</w:t>
            </w:r>
          </w:p>
        </w:tc>
        <w:tc>
          <w:tcPr>
            <w:tcW w:w="1562" w:type="dxa"/>
            <w:noWrap w:val="0"/>
            <w:vAlign w:val="center"/>
          </w:tcPr>
          <w:p>
            <w:pPr>
              <w:spacing w:line="360" w:lineRule="auto"/>
              <w:ind w:left="210"/>
              <w:rPr>
                <w:rFonts w:hint="eastAsia" w:ascii="宋体" w:hAnsi="宋体" w:cs="宋体"/>
                <w:kern w:val="0"/>
                <w:sz w:val="21"/>
                <w:szCs w:val="21"/>
              </w:rPr>
            </w:pPr>
            <w:r>
              <w:rPr>
                <w:rFonts w:hint="eastAsia" w:ascii="宋体" w:hAnsi="宋体" w:cs="宋体"/>
                <w:kern w:val="0"/>
                <w:sz w:val="21"/>
                <w:szCs w:val="21"/>
              </w:rPr>
              <w:t>技术部分</w:t>
            </w:r>
          </w:p>
        </w:tc>
        <w:tc>
          <w:tcPr>
            <w:tcW w:w="1699" w:type="dxa"/>
            <w:noWrap w:val="0"/>
            <w:vAlign w:val="center"/>
          </w:tcPr>
          <w:p>
            <w:pPr>
              <w:spacing w:line="360" w:lineRule="auto"/>
              <w:rPr>
                <w:rFonts w:hint="eastAsia" w:ascii="宋体" w:hAnsi="宋体" w:cs="宋体"/>
                <w:kern w:val="0"/>
                <w:sz w:val="21"/>
                <w:szCs w:val="21"/>
              </w:rPr>
            </w:pPr>
            <w:r>
              <w:rPr>
                <w:rFonts w:hint="eastAsia" w:ascii="宋体" w:hAnsi="宋体" w:cs="宋体"/>
                <w:kern w:val="0"/>
                <w:sz w:val="21"/>
                <w:szCs w:val="21"/>
              </w:rPr>
              <w:t>响应文件内容</w:t>
            </w:r>
          </w:p>
        </w:tc>
        <w:tc>
          <w:tcPr>
            <w:tcW w:w="4536" w:type="dxa"/>
            <w:noWrap w:val="0"/>
            <w:vAlign w:val="center"/>
          </w:tcPr>
          <w:p>
            <w:pPr>
              <w:spacing w:line="360" w:lineRule="auto"/>
              <w:rPr>
                <w:rFonts w:hint="eastAsia" w:ascii="宋体" w:hAnsi="宋体" w:eastAsia="宋体" w:cs="宋体"/>
                <w:kern w:val="0"/>
                <w:sz w:val="21"/>
                <w:szCs w:val="21"/>
                <w:lang w:eastAsia="zh-CN"/>
              </w:rPr>
            </w:pPr>
            <w:r>
              <w:rPr>
                <w:rFonts w:hint="eastAsia" w:ascii="宋体" w:hAnsi="宋体" w:cs="宋体"/>
                <w:kern w:val="0"/>
                <w:sz w:val="21"/>
                <w:szCs w:val="21"/>
              </w:rPr>
              <w:t>实质性完全满足本</w:t>
            </w:r>
            <w:r>
              <w:rPr>
                <w:rFonts w:hint="eastAsia" w:ascii="宋体" w:hAnsi="宋体" w:cs="宋体"/>
                <w:kern w:val="0"/>
                <w:sz w:val="21"/>
                <w:szCs w:val="21"/>
                <w:lang w:val="en-US" w:eastAsia="zh-CN"/>
              </w:rPr>
              <w:t>比选</w:t>
            </w:r>
            <w:r>
              <w:rPr>
                <w:rFonts w:hint="eastAsia" w:ascii="宋体" w:hAnsi="宋体" w:cs="宋体"/>
                <w:kern w:val="0"/>
                <w:sz w:val="21"/>
                <w:szCs w:val="21"/>
              </w:rPr>
              <w:t>文件</w:t>
            </w:r>
            <w:r>
              <w:rPr>
                <w:rFonts w:hint="eastAsia" w:ascii="宋体" w:hAnsi="宋体" w:cs="宋体"/>
                <w:kern w:val="0"/>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spacing w:line="360" w:lineRule="auto"/>
              <w:ind w:left="210"/>
              <w:jc w:val="left"/>
              <w:rPr>
                <w:rFonts w:hint="eastAsia" w:ascii="宋体" w:hAnsi="宋体" w:cs="宋体"/>
                <w:kern w:val="0"/>
                <w:sz w:val="21"/>
                <w:szCs w:val="21"/>
              </w:rPr>
            </w:pPr>
            <w:r>
              <w:rPr>
                <w:rFonts w:hint="eastAsia" w:ascii="宋体" w:hAnsi="宋体" w:cs="宋体"/>
                <w:kern w:val="0"/>
                <w:sz w:val="21"/>
                <w:szCs w:val="21"/>
              </w:rPr>
              <w:t>4</w:t>
            </w:r>
          </w:p>
        </w:tc>
        <w:tc>
          <w:tcPr>
            <w:tcW w:w="1562" w:type="dxa"/>
            <w:noWrap w:val="0"/>
            <w:vAlign w:val="center"/>
          </w:tcPr>
          <w:p>
            <w:pPr>
              <w:spacing w:line="360" w:lineRule="auto"/>
              <w:ind w:left="210"/>
              <w:rPr>
                <w:rFonts w:hint="eastAsia" w:ascii="宋体" w:hAnsi="宋体" w:cs="宋体"/>
                <w:kern w:val="0"/>
                <w:sz w:val="21"/>
                <w:szCs w:val="21"/>
              </w:rPr>
            </w:pPr>
            <w:r>
              <w:rPr>
                <w:rFonts w:hint="eastAsia" w:ascii="宋体" w:hAnsi="宋体" w:cs="宋体"/>
                <w:kern w:val="0"/>
                <w:sz w:val="21"/>
                <w:szCs w:val="21"/>
              </w:rPr>
              <w:t>商务部分</w:t>
            </w:r>
          </w:p>
        </w:tc>
        <w:tc>
          <w:tcPr>
            <w:tcW w:w="1699" w:type="dxa"/>
            <w:noWrap w:val="0"/>
            <w:vAlign w:val="center"/>
          </w:tcPr>
          <w:p>
            <w:pPr>
              <w:spacing w:line="360" w:lineRule="auto"/>
              <w:rPr>
                <w:rFonts w:hint="eastAsia" w:ascii="宋体" w:hAnsi="宋体" w:cs="宋体"/>
                <w:kern w:val="0"/>
                <w:sz w:val="21"/>
                <w:szCs w:val="21"/>
              </w:rPr>
            </w:pPr>
            <w:r>
              <w:rPr>
                <w:rFonts w:hint="eastAsia" w:ascii="宋体" w:hAnsi="宋体" w:cs="宋体"/>
                <w:kern w:val="0"/>
                <w:sz w:val="21"/>
                <w:szCs w:val="21"/>
              </w:rPr>
              <w:t>响应文件内容</w:t>
            </w:r>
          </w:p>
        </w:tc>
        <w:tc>
          <w:tcPr>
            <w:tcW w:w="4536" w:type="dxa"/>
            <w:noWrap w:val="0"/>
            <w:vAlign w:val="center"/>
          </w:tcPr>
          <w:p>
            <w:pPr>
              <w:spacing w:line="360" w:lineRule="auto"/>
              <w:rPr>
                <w:rFonts w:hint="eastAsia" w:ascii="宋体" w:hAnsi="宋体" w:cs="宋体"/>
                <w:kern w:val="0"/>
                <w:sz w:val="21"/>
                <w:szCs w:val="21"/>
              </w:rPr>
            </w:pPr>
            <w:r>
              <w:rPr>
                <w:rFonts w:hint="eastAsia" w:ascii="宋体" w:hAnsi="宋体" w:cs="宋体"/>
                <w:kern w:val="0"/>
                <w:sz w:val="21"/>
                <w:szCs w:val="21"/>
              </w:rPr>
              <w:t>实质性完全满足本</w:t>
            </w:r>
            <w:r>
              <w:rPr>
                <w:rFonts w:hint="eastAsia" w:ascii="宋体" w:hAnsi="宋体" w:cs="宋体"/>
                <w:kern w:val="0"/>
                <w:sz w:val="21"/>
                <w:szCs w:val="21"/>
                <w:lang w:val="en-US" w:eastAsia="zh-CN"/>
              </w:rPr>
              <w:t>比选</w:t>
            </w:r>
            <w:r>
              <w:rPr>
                <w:rFonts w:hint="eastAsia" w:ascii="宋体" w:hAnsi="宋体" w:cs="宋体"/>
                <w:kern w:val="0"/>
                <w:sz w:val="21"/>
                <w:szCs w:val="21"/>
              </w:rPr>
              <w:t>文件</w:t>
            </w:r>
            <w:r>
              <w:rPr>
                <w:rFonts w:hint="eastAsia" w:ascii="宋体" w:hAnsi="宋体" w:cs="宋体"/>
                <w:kern w:val="0"/>
                <w:sz w:val="21"/>
                <w:szCs w:val="21"/>
                <w:lang w:val="en-US" w:eastAsia="zh-CN"/>
              </w:rPr>
              <w:t>要求。</w:t>
            </w:r>
            <w:r>
              <w:rPr>
                <w:rFonts w:hint="eastAsia" w:ascii="宋体" w:hAnsi="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pPr>
              <w:spacing w:line="360" w:lineRule="auto"/>
              <w:ind w:left="210"/>
              <w:jc w:val="left"/>
              <w:rPr>
                <w:rFonts w:hint="eastAsia" w:ascii="宋体" w:hAnsi="宋体" w:cs="宋体"/>
                <w:kern w:val="0"/>
                <w:sz w:val="21"/>
                <w:szCs w:val="21"/>
              </w:rPr>
            </w:pPr>
            <w:r>
              <w:rPr>
                <w:rFonts w:hint="eastAsia" w:ascii="宋体" w:hAnsi="宋体" w:cs="宋体"/>
                <w:kern w:val="0"/>
                <w:sz w:val="21"/>
                <w:szCs w:val="21"/>
              </w:rPr>
              <w:t>5</w:t>
            </w:r>
          </w:p>
        </w:tc>
        <w:tc>
          <w:tcPr>
            <w:tcW w:w="1562" w:type="dxa"/>
            <w:noWrap w:val="0"/>
            <w:vAlign w:val="center"/>
          </w:tcPr>
          <w:p>
            <w:pPr>
              <w:spacing w:line="360" w:lineRule="auto"/>
              <w:ind w:left="210"/>
              <w:rPr>
                <w:rFonts w:hint="eastAsia" w:ascii="宋体" w:hAnsi="宋体" w:cs="宋体"/>
                <w:kern w:val="0"/>
                <w:sz w:val="21"/>
                <w:szCs w:val="21"/>
              </w:rPr>
            </w:pPr>
            <w:r>
              <w:rPr>
                <w:rFonts w:hint="eastAsia" w:ascii="宋体" w:hAnsi="宋体" w:cs="宋体"/>
                <w:kern w:val="0"/>
                <w:sz w:val="21"/>
                <w:szCs w:val="21"/>
              </w:rPr>
              <w:t>投标有效期</w:t>
            </w:r>
          </w:p>
        </w:tc>
        <w:tc>
          <w:tcPr>
            <w:tcW w:w="1699" w:type="dxa"/>
            <w:noWrap w:val="0"/>
            <w:vAlign w:val="center"/>
          </w:tcPr>
          <w:p>
            <w:pPr>
              <w:spacing w:line="360" w:lineRule="auto"/>
              <w:rPr>
                <w:rFonts w:hint="eastAsia" w:ascii="宋体" w:hAnsi="宋体" w:cs="宋体"/>
                <w:kern w:val="0"/>
                <w:sz w:val="21"/>
                <w:szCs w:val="21"/>
              </w:rPr>
            </w:pPr>
            <w:r>
              <w:rPr>
                <w:rFonts w:hint="eastAsia" w:ascii="宋体" w:hAnsi="宋体" w:cs="宋体"/>
                <w:kern w:val="0"/>
                <w:sz w:val="21"/>
                <w:szCs w:val="21"/>
              </w:rPr>
              <w:t>响应文件内容</w:t>
            </w:r>
          </w:p>
        </w:tc>
        <w:tc>
          <w:tcPr>
            <w:tcW w:w="4536" w:type="dxa"/>
            <w:noWrap w:val="0"/>
            <w:vAlign w:val="center"/>
          </w:tcPr>
          <w:p>
            <w:pPr>
              <w:spacing w:line="360" w:lineRule="auto"/>
              <w:rPr>
                <w:rFonts w:hint="eastAsia" w:ascii="宋体" w:hAnsi="宋体" w:cs="宋体"/>
                <w:kern w:val="0"/>
                <w:sz w:val="21"/>
                <w:szCs w:val="21"/>
              </w:rPr>
            </w:pPr>
            <w:r>
              <w:rPr>
                <w:rFonts w:hint="eastAsia" w:ascii="宋体" w:hAnsi="宋体" w:cs="宋体"/>
                <w:kern w:val="0"/>
                <w:sz w:val="21"/>
                <w:szCs w:val="21"/>
              </w:rPr>
              <w:t>投标有效期为投标截止日期后九十天内</w:t>
            </w:r>
          </w:p>
        </w:tc>
      </w:tr>
    </w:tbl>
    <w:p>
      <w:pPr>
        <w:snapToGrid w:val="0"/>
        <w:spacing w:line="360" w:lineRule="auto"/>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澄清有关问题。对投标文件中含义不明确、同类问题表述不一致或者有明显文字和计算错误的内容，评标人可以书面形式（应当由评标人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360" w:lineRule="auto"/>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（三）比较与评价。按招标文件中规定的评标方法和标准，对资格审查和符合性审查合格的投标文件进行商务和技术评估。</w:t>
      </w:r>
    </w:p>
    <w:p>
      <w:pPr>
        <w:snapToGrid w:val="0"/>
        <w:spacing w:line="360" w:lineRule="auto"/>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snapToGrid w:val="0"/>
        <w:spacing w:line="360" w:lineRule="auto"/>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评标人独立对每个有效投标人（通过资格审查、符合性审查的投标人）的投标文件进行评价、打分，然后对打分情况进行核查及复核，个别评标人对同一投标人同一评分项的打分偏离较大的，应对投标人的投标文件进行再次核对，确属打分有误的，应及时进行修正。</w:t>
      </w:r>
    </w:p>
    <w:p>
      <w:pPr>
        <w:snapToGrid w:val="0"/>
        <w:spacing w:line="360" w:lineRule="auto"/>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复核后，汇总每个投标人每项评分因素的得分。</w:t>
      </w:r>
    </w:p>
    <w:p>
      <w:pPr>
        <w:snapToGrid w:val="0"/>
        <w:spacing w:line="360" w:lineRule="auto"/>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（四）推荐中标候选人名单。</w:t>
      </w:r>
    </w:p>
    <w:p>
      <w:pPr>
        <w:snapToGrid w:val="0"/>
        <w:spacing w:line="360" w:lineRule="auto"/>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三、评标标准</w:t>
      </w:r>
    </w:p>
    <w:tbl>
      <w:tblPr>
        <w:tblStyle w:val="1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4"/>
        <w:gridCol w:w="1100"/>
        <w:gridCol w:w="1200"/>
        <w:gridCol w:w="524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94"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00"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评分因素及权值</w:t>
            </w:r>
          </w:p>
        </w:tc>
        <w:tc>
          <w:tcPr>
            <w:tcW w:w="1200"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5245"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c>
          <w:tcPr>
            <w:tcW w:w="2275"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9" w:hRule="atLeast"/>
          <w:jc w:val="center"/>
        </w:trPr>
        <w:tc>
          <w:tcPr>
            <w:tcW w:w="494"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0"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w:t>
            </w:r>
          </w:p>
        </w:tc>
        <w:tc>
          <w:tcPr>
            <w:tcW w:w="1200"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分）</w:t>
            </w:r>
          </w:p>
        </w:tc>
        <w:tc>
          <w:tcPr>
            <w:tcW w:w="5245" w:type="dxa"/>
            <w:noWrap w:val="0"/>
            <w:vAlign w:val="center"/>
          </w:tcPr>
          <w:p>
            <w:pPr>
              <w:spacing w:line="240" w:lineRule="atLeas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有效的投标报价中的最低价为评标基准价，按照下列公式计算每个投标人的投标价格得分。</w:t>
            </w:r>
          </w:p>
          <w:p>
            <w:pPr>
              <w:spacing w:line="240" w:lineRule="atLeast"/>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投标报价得分＝（评标基准价/投标报价）×价格权重×100。</w:t>
            </w:r>
          </w:p>
        </w:tc>
        <w:tc>
          <w:tcPr>
            <w:tcW w:w="2275" w:type="dxa"/>
            <w:noWrap w:val="0"/>
            <w:vAlign w:val="center"/>
          </w:tcPr>
          <w:p>
            <w:pPr>
              <w:spacing w:line="240" w:lineRule="atLeast"/>
              <w:jc w:val="left"/>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9" w:hRule="atLeast"/>
          <w:jc w:val="center"/>
        </w:trPr>
        <w:tc>
          <w:tcPr>
            <w:tcW w:w="494" w:type="dxa"/>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00" w:type="dxa"/>
            <w:noWrap w:val="0"/>
            <w:vAlign w:val="center"/>
          </w:tcPr>
          <w:p>
            <w:pPr>
              <w:pStyle w:val="18"/>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技术</w:t>
            </w:r>
            <w:r>
              <w:rPr>
                <w:rFonts w:hint="eastAsia" w:ascii="仿宋" w:hAnsi="仿宋" w:eastAsia="仿宋" w:cs="仿宋"/>
                <w:color w:val="auto"/>
                <w:sz w:val="21"/>
                <w:szCs w:val="21"/>
                <w:highlight w:val="none"/>
              </w:rPr>
              <w:t>部分（</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1200" w:type="dxa"/>
            <w:noWrap w:val="0"/>
            <w:vAlign w:val="center"/>
          </w:tcPr>
          <w:p>
            <w:pPr>
              <w:pStyle w:val="18"/>
              <w:jc w:val="center"/>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服务方案</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（20分）</w:t>
            </w:r>
          </w:p>
        </w:tc>
        <w:tc>
          <w:tcPr>
            <w:tcW w:w="5245" w:type="dxa"/>
            <w:noWrap w:val="0"/>
            <w:vAlign w:val="center"/>
          </w:tcPr>
          <w:p>
            <w:pPr>
              <w:pStyle w:val="18"/>
              <w:numPr>
                <w:ilvl w:val="0"/>
                <w:numId w:val="0"/>
              </w:numPr>
              <w:ind w:leftChars="0"/>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b w:val="0"/>
                <w:color w:val="auto"/>
                <w:sz w:val="21"/>
                <w:szCs w:val="21"/>
                <w:highlight w:val="none"/>
                <w:lang w:val="en-US" w:eastAsia="zh-CN" w:bidi="ar-SA"/>
              </w:rPr>
              <w:t xml:space="preserve">整体方案符合采购方要求，以先进性、适用性、操作性、安全性为原则，在文书档案整理方案、音像档案整理方案、纸质档案数字化要求、档案整理安全保密方案、管理保障方案等方面准确把握采购方需求，编制整体实用方案，确保工作整体推动。 </w:t>
            </w:r>
          </w:p>
          <w:p>
            <w:pPr>
              <w:pStyle w:val="18"/>
              <w:numPr>
                <w:ilvl w:val="0"/>
                <w:numId w:val="1"/>
              </w:numPr>
              <w:ind w:left="0" w:leftChars="0" w:firstLine="0" w:firstLineChars="0"/>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b w:val="0"/>
                <w:color w:val="auto"/>
                <w:sz w:val="21"/>
                <w:szCs w:val="21"/>
                <w:highlight w:val="none"/>
                <w:lang w:val="en-US" w:eastAsia="zh-CN" w:bidi="ar-SA"/>
              </w:rPr>
              <w:t>内容有缺项的，得0分；</w:t>
            </w:r>
          </w:p>
          <w:p>
            <w:pPr>
              <w:pStyle w:val="18"/>
              <w:numPr>
                <w:ilvl w:val="0"/>
                <w:numId w:val="1"/>
              </w:numPr>
              <w:ind w:left="0" w:leftChars="0" w:firstLine="0" w:firstLineChars="0"/>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b w:val="0"/>
                <w:color w:val="auto"/>
                <w:sz w:val="21"/>
                <w:szCs w:val="21"/>
                <w:highlight w:val="none"/>
                <w:lang w:val="en-US" w:eastAsia="zh-CN" w:bidi="ar-SA"/>
              </w:rPr>
              <w:t>内容齐全、思路清晰，基本满足服务要求的得1-12分；</w:t>
            </w:r>
          </w:p>
          <w:p>
            <w:pPr>
              <w:spacing w:line="240" w:lineRule="atLeast"/>
              <w:rPr>
                <w:rFonts w:hint="eastAsia" w:ascii="仿宋" w:hAnsi="仿宋" w:eastAsia="仿宋"/>
                <w:color w:val="auto"/>
                <w:sz w:val="21"/>
                <w:szCs w:val="21"/>
                <w:highlight w:val="none"/>
              </w:rPr>
            </w:pPr>
            <w:r>
              <w:rPr>
                <w:rFonts w:hint="eastAsia" w:ascii="仿宋" w:hAnsi="仿宋" w:eastAsia="仿宋" w:cs="仿宋"/>
                <w:b w:val="0"/>
                <w:color w:val="auto"/>
                <w:sz w:val="21"/>
                <w:szCs w:val="21"/>
                <w:highlight w:val="none"/>
                <w:lang w:val="en-US" w:eastAsia="zh-CN" w:bidi="ar-SA"/>
              </w:rPr>
              <w:t>3、内容齐全、思路清晰、部署合理、科学使用、能及时调整、灵活应变、完全满足服务要求的得13-20分。</w:t>
            </w:r>
          </w:p>
        </w:tc>
        <w:tc>
          <w:tcPr>
            <w:tcW w:w="2275" w:type="dxa"/>
            <w:noWrap w:val="0"/>
            <w:vAlign w:val="center"/>
          </w:tcPr>
          <w:p>
            <w:pPr>
              <w:spacing w:line="240" w:lineRule="atLeast"/>
              <w:jc w:val="left"/>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2" w:hRule="atLeast"/>
          <w:jc w:val="center"/>
        </w:trPr>
        <w:tc>
          <w:tcPr>
            <w:tcW w:w="494" w:type="dxa"/>
            <w:vMerge w:val="restart"/>
            <w:noWrap w:val="0"/>
            <w:vAlign w:val="center"/>
          </w:tcPr>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100" w:type="dxa"/>
            <w:vMerge w:val="restart"/>
            <w:noWrap w:val="0"/>
            <w:vAlign w:val="center"/>
          </w:tcPr>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p>
          <w:p>
            <w:pPr>
              <w:pStyle w:val="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商务部分（20%）</w:t>
            </w:r>
          </w:p>
          <w:p>
            <w:pPr>
              <w:pStyle w:val="18"/>
              <w:jc w:val="center"/>
              <w:rPr>
                <w:rFonts w:hint="eastAsia" w:ascii="仿宋" w:hAnsi="仿宋" w:eastAsia="仿宋" w:cs="仿宋"/>
                <w:color w:val="auto"/>
                <w:sz w:val="21"/>
                <w:szCs w:val="21"/>
                <w:highlight w:val="none"/>
              </w:rPr>
            </w:pPr>
          </w:p>
        </w:tc>
        <w:tc>
          <w:tcPr>
            <w:tcW w:w="1200" w:type="dxa"/>
            <w:vMerge w:val="restart"/>
            <w:noWrap w:val="0"/>
            <w:vAlign w:val="center"/>
          </w:tcPr>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企业综合实力</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5245" w:type="dxa"/>
            <w:noWrap w:val="0"/>
            <w:vAlign w:val="center"/>
          </w:tcPr>
          <w:p>
            <w:pPr>
              <w:spacing w:line="240" w:lineRule="exact"/>
              <w:ind w:left="28" w:leftChars="0"/>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color w:val="auto"/>
                <w:kern w:val="0"/>
                <w:sz w:val="21"/>
                <w:szCs w:val="21"/>
                <w:highlight w:val="none"/>
                <w:lang w:eastAsia="zh-CN"/>
              </w:rPr>
              <w:t>投标人</w:t>
            </w:r>
            <w:r>
              <w:rPr>
                <w:rFonts w:hint="eastAsia" w:ascii="仿宋" w:hAnsi="仿宋" w:eastAsia="仿宋" w:cs="宋体"/>
                <w:color w:val="auto"/>
                <w:kern w:val="0"/>
                <w:sz w:val="21"/>
                <w:szCs w:val="21"/>
                <w:highlight w:val="none"/>
                <w:lang w:val="en-US" w:eastAsia="zh-CN"/>
              </w:rPr>
              <w:t>具有自</w:t>
            </w:r>
            <w:r>
              <w:rPr>
                <w:rFonts w:hint="eastAsia" w:ascii="仿宋" w:hAnsi="仿宋" w:eastAsia="仿宋" w:cs="仿宋"/>
                <w:color w:val="auto"/>
                <w:kern w:val="0"/>
                <w:sz w:val="21"/>
                <w:szCs w:val="21"/>
                <w:highlight w:val="none"/>
                <w:lang w:val="en-US" w:eastAsia="zh-CN"/>
              </w:rPr>
              <w:t>主研发</w:t>
            </w:r>
            <w:r>
              <w:rPr>
                <w:rFonts w:hint="eastAsia" w:ascii="仿宋" w:hAnsi="仿宋" w:eastAsia="仿宋" w:cs="仿宋"/>
                <w:i w:val="0"/>
                <w:iCs w:val="0"/>
                <w:color w:val="auto"/>
                <w:kern w:val="0"/>
                <w:sz w:val="21"/>
                <w:szCs w:val="21"/>
                <w:highlight w:val="none"/>
                <w:lang w:val="en-US" w:eastAsia="zh-CN"/>
              </w:rPr>
              <w:t>的</w:t>
            </w:r>
            <w:r>
              <w:rPr>
                <w:rFonts w:hint="eastAsia" w:ascii="仿宋" w:hAnsi="仿宋" w:eastAsia="仿宋" w:cs="仿宋"/>
                <w:i w:val="0"/>
                <w:iCs w:val="0"/>
                <w:color w:val="auto"/>
                <w:sz w:val="21"/>
                <w:szCs w:val="21"/>
                <w:highlight w:val="none"/>
                <w:u w:val="none" w:color="auto"/>
                <w:lang w:val="en-US" w:eastAsia="zh-CN"/>
              </w:rPr>
              <w:t>档案管理系统，该档案管理系统具有档案整理信息自动化分类管理、档案信息资料整理数据实时记录、档案整理数字化加工技术智能测评三方面的档案管理功能并取得档案软件著作权</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每项</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分，没有不得分，最</w:t>
            </w:r>
            <w:r>
              <w:rPr>
                <w:rFonts w:hint="eastAsia" w:ascii="仿宋" w:hAnsi="仿宋" w:eastAsia="仿宋" w:cs="仿宋"/>
                <w:color w:val="auto"/>
                <w:kern w:val="0"/>
                <w:sz w:val="21"/>
                <w:szCs w:val="21"/>
                <w:highlight w:val="none"/>
                <w:lang w:val="en-US" w:eastAsia="zh-CN"/>
              </w:rPr>
              <w:t>多得3</w:t>
            </w:r>
            <w:r>
              <w:rPr>
                <w:rFonts w:hint="eastAsia" w:ascii="仿宋" w:hAnsi="仿宋" w:eastAsia="仿宋" w:cs="仿宋"/>
                <w:color w:val="auto"/>
                <w:kern w:val="0"/>
                <w:sz w:val="21"/>
                <w:szCs w:val="21"/>
                <w:highlight w:val="none"/>
              </w:rPr>
              <w:t>分。</w:t>
            </w:r>
          </w:p>
        </w:tc>
        <w:tc>
          <w:tcPr>
            <w:tcW w:w="2275" w:type="dxa"/>
            <w:vMerge w:val="restart"/>
            <w:noWrap w:val="0"/>
            <w:vAlign w:val="center"/>
          </w:tcPr>
          <w:p>
            <w:pPr>
              <w:pStyle w:val="18"/>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提供</w:t>
            </w:r>
            <w:r>
              <w:rPr>
                <w:rFonts w:hint="eastAsia" w:ascii="仿宋" w:hAnsi="仿宋" w:eastAsia="仿宋" w:cs="仿宋"/>
                <w:color w:val="auto"/>
                <w:kern w:val="0"/>
                <w:sz w:val="21"/>
                <w:szCs w:val="21"/>
                <w:highlight w:val="none"/>
                <w:lang w:val="en-US" w:eastAsia="zh-CN"/>
              </w:rPr>
              <w:t>相应</w:t>
            </w:r>
            <w:r>
              <w:rPr>
                <w:rFonts w:hint="eastAsia" w:ascii="仿宋" w:hAnsi="仿宋" w:eastAsia="仿宋" w:cs="仿宋"/>
                <w:color w:val="auto"/>
                <w:kern w:val="0"/>
                <w:sz w:val="21"/>
                <w:szCs w:val="21"/>
                <w:highlight w:val="none"/>
              </w:rPr>
              <w:t>证书复印件</w:t>
            </w:r>
            <w:r>
              <w:rPr>
                <w:rFonts w:hint="eastAsia" w:ascii="仿宋" w:hAnsi="仿宋" w:eastAsia="仿宋" w:cs="仿宋"/>
                <w:color w:val="auto"/>
                <w:sz w:val="21"/>
                <w:szCs w:val="21"/>
                <w:highlight w:val="none"/>
                <w:lang w:eastAsia="zh-CN"/>
              </w:rPr>
              <w:t>加盖投标人鲜章</w:t>
            </w:r>
            <w:r>
              <w:rPr>
                <w:rFonts w:hint="eastAsia" w:ascii="仿宋" w:hAnsi="仿宋" w:eastAsia="仿宋" w:cs="仿宋"/>
                <w:color w:val="auto"/>
                <w:kern w:val="0"/>
                <w:sz w:val="21"/>
                <w:szCs w:val="21"/>
                <w:highlight w:val="none"/>
              </w:rPr>
              <w:t>，证书原件带现场备查</w:t>
            </w:r>
            <w:r>
              <w:rPr>
                <w:rFonts w:hint="eastAsia" w:ascii="仿宋" w:hAnsi="仿宋" w:eastAsia="仿宋" w:cs="仿宋"/>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9" w:hRule="atLeast"/>
          <w:jc w:val="center"/>
        </w:trPr>
        <w:tc>
          <w:tcPr>
            <w:tcW w:w="494" w:type="dxa"/>
            <w:vMerge w:val="continue"/>
            <w:noWrap w:val="0"/>
            <w:vAlign w:val="center"/>
          </w:tcPr>
          <w:p>
            <w:pPr>
              <w:pStyle w:val="18"/>
              <w:rPr>
                <w:rFonts w:hint="eastAsia" w:ascii="仿宋" w:hAnsi="仿宋" w:eastAsia="仿宋" w:cs="仿宋"/>
                <w:color w:val="auto"/>
                <w:sz w:val="21"/>
                <w:szCs w:val="21"/>
                <w:highlight w:val="none"/>
              </w:rPr>
            </w:pPr>
          </w:p>
        </w:tc>
        <w:tc>
          <w:tcPr>
            <w:tcW w:w="1100" w:type="dxa"/>
            <w:vMerge w:val="continue"/>
            <w:noWrap w:val="0"/>
            <w:vAlign w:val="center"/>
          </w:tcPr>
          <w:p>
            <w:pPr>
              <w:pStyle w:val="18"/>
              <w:rPr>
                <w:rFonts w:hint="eastAsia" w:ascii="仿宋" w:hAnsi="仿宋" w:eastAsia="仿宋" w:cs="仿宋"/>
                <w:color w:val="auto"/>
                <w:sz w:val="21"/>
                <w:szCs w:val="21"/>
                <w:highlight w:val="none"/>
              </w:rPr>
            </w:pPr>
          </w:p>
        </w:tc>
        <w:tc>
          <w:tcPr>
            <w:tcW w:w="1200" w:type="dxa"/>
            <w:vMerge w:val="continue"/>
            <w:noWrap w:val="0"/>
            <w:vAlign w:val="center"/>
          </w:tcPr>
          <w:p>
            <w:pPr>
              <w:pStyle w:val="18"/>
              <w:rPr>
                <w:rFonts w:hint="eastAsia" w:ascii="仿宋" w:hAnsi="仿宋" w:eastAsia="仿宋" w:cs="仿宋"/>
                <w:color w:val="auto"/>
                <w:sz w:val="21"/>
                <w:szCs w:val="21"/>
                <w:highlight w:val="none"/>
              </w:rPr>
            </w:pPr>
          </w:p>
        </w:tc>
        <w:tc>
          <w:tcPr>
            <w:tcW w:w="5245" w:type="dxa"/>
            <w:noWrap w:val="0"/>
            <w:vAlign w:val="center"/>
          </w:tcPr>
          <w:p>
            <w:pPr>
              <w:spacing w:line="240" w:lineRule="exact"/>
              <w:ind w:left="28" w:leftChars="0"/>
              <w:rPr>
                <w:rFonts w:hint="eastAsia" w:ascii="仿宋" w:hAnsi="仿宋" w:eastAsia="仿宋" w:cs="仿宋"/>
                <w:b w:val="0"/>
                <w:color w:val="auto"/>
                <w:sz w:val="21"/>
                <w:szCs w:val="21"/>
                <w:highlight w:val="none"/>
                <w:lang w:val="en-US" w:eastAsia="zh-CN" w:bidi="ar-SA"/>
              </w:rPr>
            </w:pPr>
            <w:r>
              <w:rPr>
                <w:rFonts w:hint="eastAsia" w:ascii="仿宋" w:hAnsi="仿宋" w:eastAsia="仿宋" w:cs="仿宋"/>
                <w:color w:val="auto"/>
                <w:sz w:val="21"/>
                <w:szCs w:val="21"/>
                <w:highlight w:val="none"/>
                <w:lang w:eastAsia="zh-CN"/>
              </w:rPr>
              <w:t>投标人</w:t>
            </w:r>
            <w:r>
              <w:rPr>
                <w:rFonts w:hint="eastAsia" w:ascii="仿宋" w:hAnsi="仿宋" w:eastAsia="仿宋" w:cs="宋体"/>
                <w:color w:val="auto"/>
                <w:kern w:val="0"/>
                <w:sz w:val="21"/>
                <w:szCs w:val="21"/>
                <w:highlight w:val="none"/>
                <w:lang w:eastAsia="zh-CN"/>
              </w:rPr>
              <w:t>具有符合</w:t>
            </w:r>
            <w:r>
              <w:rPr>
                <w:rFonts w:hint="eastAsia" w:ascii="仿宋" w:hAnsi="仿宋" w:eastAsia="仿宋" w:cs="宋体"/>
                <w:color w:val="auto"/>
                <w:kern w:val="0"/>
                <w:sz w:val="21"/>
                <w:szCs w:val="21"/>
                <w:highlight w:val="none"/>
                <w:lang w:val="en-US" w:eastAsia="zh-CN"/>
              </w:rPr>
              <w:t>GB/T33850-2017档案数字化扫描及数据处理信息技术服务质量评价指标体系并取得《信息技术服务认证证书》的得3分，没有的不得分。</w:t>
            </w:r>
          </w:p>
        </w:tc>
        <w:tc>
          <w:tcPr>
            <w:tcW w:w="2275" w:type="dxa"/>
            <w:vMerge w:val="continue"/>
            <w:noWrap w:val="0"/>
            <w:vAlign w:val="center"/>
          </w:tcPr>
          <w:p>
            <w:pPr>
              <w:pStyle w:val="18"/>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jc w:val="center"/>
        </w:trPr>
        <w:tc>
          <w:tcPr>
            <w:tcW w:w="494" w:type="dxa"/>
            <w:vMerge w:val="continue"/>
            <w:noWrap w:val="0"/>
            <w:vAlign w:val="center"/>
          </w:tcPr>
          <w:p>
            <w:pPr>
              <w:pStyle w:val="18"/>
              <w:rPr>
                <w:rFonts w:hint="eastAsia" w:ascii="仿宋" w:hAnsi="仿宋" w:eastAsia="仿宋" w:cs="仿宋"/>
                <w:color w:val="auto"/>
                <w:sz w:val="21"/>
                <w:szCs w:val="21"/>
                <w:highlight w:val="none"/>
              </w:rPr>
            </w:pPr>
          </w:p>
        </w:tc>
        <w:tc>
          <w:tcPr>
            <w:tcW w:w="1100" w:type="dxa"/>
            <w:vMerge w:val="continue"/>
            <w:noWrap w:val="0"/>
            <w:vAlign w:val="center"/>
          </w:tcPr>
          <w:p>
            <w:pPr>
              <w:pStyle w:val="18"/>
              <w:rPr>
                <w:rFonts w:hint="eastAsia" w:ascii="仿宋" w:hAnsi="仿宋" w:eastAsia="仿宋" w:cs="仿宋"/>
                <w:color w:val="auto"/>
                <w:sz w:val="21"/>
                <w:szCs w:val="21"/>
                <w:highlight w:val="none"/>
              </w:rPr>
            </w:pPr>
          </w:p>
        </w:tc>
        <w:tc>
          <w:tcPr>
            <w:tcW w:w="1200" w:type="dxa"/>
            <w:vMerge w:val="continue"/>
            <w:noWrap w:val="0"/>
            <w:vAlign w:val="center"/>
          </w:tcPr>
          <w:p>
            <w:pPr>
              <w:pStyle w:val="18"/>
              <w:rPr>
                <w:rFonts w:hint="eastAsia" w:ascii="仿宋" w:hAnsi="仿宋" w:eastAsia="仿宋" w:cs="仿宋"/>
                <w:color w:val="auto"/>
                <w:sz w:val="21"/>
                <w:szCs w:val="21"/>
                <w:highlight w:val="none"/>
              </w:rPr>
            </w:pPr>
          </w:p>
        </w:tc>
        <w:tc>
          <w:tcPr>
            <w:tcW w:w="5245" w:type="dxa"/>
            <w:noWrap w:val="0"/>
            <w:vAlign w:val="center"/>
          </w:tcPr>
          <w:p>
            <w:pPr>
              <w:spacing w:line="240" w:lineRule="exact"/>
              <w:ind w:left="28" w:leftChars="0"/>
              <w:rPr>
                <w:rFonts w:hint="eastAsia" w:ascii="仿宋" w:hAnsi="仿宋" w:eastAsia="仿宋" w:cs="仿宋"/>
                <w:color w:val="auto"/>
                <w:sz w:val="21"/>
                <w:szCs w:val="21"/>
                <w:highlight w:val="none"/>
                <w:lang w:eastAsia="zh-CN"/>
              </w:rPr>
            </w:pPr>
            <w:r>
              <w:rPr>
                <w:rFonts w:hint="eastAsia" w:ascii="仿宋" w:hAnsi="仿宋" w:eastAsia="仿宋" w:cs="宋体"/>
                <w:color w:val="auto"/>
                <w:kern w:val="0"/>
                <w:sz w:val="21"/>
                <w:szCs w:val="21"/>
                <w:highlight w:val="none"/>
                <w:lang w:val="en-US" w:eastAsia="zh-CN"/>
              </w:rPr>
              <w:t>投标人</w:t>
            </w:r>
            <w:r>
              <w:rPr>
                <w:rFonts w:hint="eastAsia" w:ascii="仿宋" w:hAnsi="仿宋" w:eastAsia="仿宋" w:cs="宋体"/>
                <w:color w:val="auto"/>
                <w:kern w:val="0"/>
                <w:sz w:val="21"/>
                <w:szCs w:val="21"/>
                <w:highlight w:val="none"/>
                <w:lang w:eastAsia="zh-CN"/>
              </w:rPr>
              <w:t>具有符合</w:t>
            </w:r>
            <w:r>
              <w:rPr>
                <w:rFonts w:hint="eastAsia" w:ascii="仿宋" w:hAnsi="仿宋" w:eastAsia="仿宋" w:cs="宋体"/>
                <w:color w:val="auto"/>
                <w:kern w:val="0"/>
                <w:sz w:val="21"/>
                <w:szCs w:val="21"/>
                <w:highlight w:val="none"/>
                <w:lang w:val="en-US" w:eastAsia="zh-CN"/>
              </w:rPr>
              <w:t>ISO/IEC20000档案数字化扫描及数据处理信息技术服务管理体系并取得《信息技术服务管理体系认证证书》得2分，没有的不得分。</w:t>
            </w:r>
          </w:p>
        </w:tc>
        <w:tc>
          <w:tcPr>
            <w:tcW w:w="2275" w:type="dxa"/>
            <w:vMerge w:val="continue"/>
            <w:noWrap w:val="0"/>
            <w:vAlign w:val="center"/>
          </w:tcPr>
          <w:p>
            <w:pPr>
              <w:pStyle w:val="18"/>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494" w:type="dxa"/>
            <w:vMerge w:val="continue"/>
            <w:noWrap w:val="0"/>
            <w:vAlign w:val="center"/>
          </w:tcPr>
          <w:p>
            <w:pPr>
              <w:pStyle w:val="18"/>
              <w:rPr>
                <w:rFonts w:hint="eastAsia" w:ascii="仿宋" w:hAnsi="仿宋" w:eastAsia="仿宋" w:cs="仿宋"/>
                <w:color w:val="auto"/>
                <w:sz w:val="21"/>
                <w:szCs w:val="21"/>
                <w:highlight w:val="none"/>
              </w:rPr>
            </w:pPr>
          </w:p>
        </w:tc>
        <w:tc>
          <w:tcPr>
            <w:tcW w:w="1100" w:type="dxa"/>
            <w:vMerge w:val="continue"/>
            <w:noWrap w:val="0"/>
            <w:vAlign w:val="center"/>
          </w:tcPr>
          <w:p>
            <w:pPr>
              <w:pStyle w:val="18"/>
              <w:rPr>
                <w:rFonts w:hint="eastAsia" w:ascii="仿宋" w:hAnsi="仿宋" w:eastAsia="仿宋" w:cs="仿宋"/>
                <w:color w:val="auto"/>
                <w:sz w:val="21"/>
                <w:szCs w:val="21"/>
                <w:highlight w:val="none"/>
              </w:rPr>
            </w:pPr>
          </w:p>
        </w:tc>
        <w:tc>
          <w:tcPr>
            <w:tcW w:w="1200" w:type="dxa"/>
            <w:vMerge w:val="continue"/>
            <w:noWrap w:val="0"/>
            <w:vAlign w:val="center"/>
          </w:tcPr>
          <w:p>
            <w:pPr>
              <w:pStyle w:val="18"/>
              <w:rPr>
                <w:rFonts w:hint="eastAsia" w:ascii="仿宋" w:hAnsi="仿宋" w:eastAsia="仿宋" w:cs="仿宋"/>
                <w:color w:val="auto"/>
                <w:sz w:val="21"/>
                <w:szCs w:val="21"/>
                <w:highlight w:val="none"/>
              </w:rPr>
            </w:pPr>
          </w:p>
        </w:tc>
        <w:tc>
          <w:tcPr>
            <w:tcW w:w="5245" w:type="dxa"/>
            <w:noWrap w:val="0"/>
            <w:vAlign w:val="center"/>
          </w:tcPr>
          <w:p>
            <w:pPr>
              <w:spacing w:line="240" w:lineRule="exact"/>
              <w:ind w:left="28" w:leftChars="0"/>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具有国家保密行政管理部门颁发的乙级国家秘密载体印制资质</w:t>
            </w:r>
            <w:r>
              <w:rPr>
                <w:rFonts w:hint="eastAsia" w:ascii="仿宋" w:hAnsi="仿宋" w:eastAsia="仿宋" w:cs="仿宋"/>
                <w:color w:val="auto"/>
                <w:kern w:val="0"/>
                <w:sz w:val="21"/>
                <w:szCs w:val="21"/>
                <w:highlight w:val="none"/>
                <w:lang w:val="en-US" w:eastAsia="zh-CN"/>
              </w:rPr>
              <w:t>得1分，</w:t>
            </w: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具有国家保密行政管理部门颁发的</w:t>
            </w:r>
            <w:r>
              <w:rPr>
                <w:rFonts w:hint="eastAsia" w:ascii="仿宋" w:hAnsi="仿宋" w:eastAsia="仿宋" w:cs="仿宋"/>
                <w:color w:val="auto"/>
                <w:kern w:val="0"/>
                <w:sz w:val="21"/>
                <w:szCs w:val="21"/>
                <w:highlight w:val="none"/>
                <w:lang w:val="en-US" w:eastAsia="zh-CN"/>
              </w:rPr>
              <w:t>甲</w:t>
            </w:r>
            <w:r>
              <w:rPr>
                <w:rFonts w:hint="eastAsia" w:ascii="仿宋" w:hAnsi="仿宋" w:eastAsia="仿宋" w:cs="仿宋"/>
                <w:color w:val="auto"/>
                <w:kern w:val="0"/>
                <w:sz w:val="21"/>
                <w:szCs w:val="21"/>
                <w:highlight w:val="none"/>
              </w:rPr>
              <w:t>级国家秘密载体印制资质</w:t>
            </w:r>
            <w:r>
              <w:rPr>
                <w:rFonts w:hint="eastAsia" w:ascii="仿宋" w:hAnsi="仿宋" w:eastAsia="仿宋" w:cs="仿宋"/>
                <w:color w:val="auto"/>
                <w:kern w:val="0"/>
                <w:sz w:val="21"/>
                <w:szCs w:val="21"/>
                <w:highlight w:val="none"/>
                <w:lang w:val="en-US" w:eastAsia="zh-CN"/>
              </w:rPr>
              <w:t>得2分，</w:t>
            </w:r>
            <w:r>
              <w:rPr>
                <w:rFonts w:hint="eastAsia" w:ascii="仿宋" w:hAnsi="仿宋" w:eastAsia="仿宋" w:cs="仿宋"/>
                <w:color w:val="auto"/>
                <w:kern w:val="0"/>
                <w:sz w:val="21"/>
                <w:szCs w:val="21"/>
                <w:highlight w:val="none"/>
              </w:rPr>
              <w:t>最</w:t>
            </w:r>
            <w:r>
              <w:rPr>
                <w:rFonts w:hint="eastAsia" w:ascii="仿宋" w:hAnsi="仿宋" w:eastAsia="仿宋" w:cs="仿宋"/>
                <w:color w:val="auto"/>
                <w:kern w:val="0"/>
                <w:sz w:val="21"/>
                <w:szCs w:val="21"/>
                <w:highlight w:val="none"/>
                <w:lang w:val="en-US" w:eastAsia="zh-CN"/>
              </w:rPr>
              <w:t>多得2</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val="en-US" w:eastAsia="zh-CN"/>
              </w:rPr>
              <w:t>。</w:t>
            </w:r>
          </w:p>
        </w:tc>
        <w:tc>
          <w:tcPr>
            <w:tcW w:w="2275" w:type="dxa"/>
            <w:vMerge w:val="continue"/>
            <w:noWrap w:val="0"/>
            <w:vAlign w:val="center"/>
          </w:tcPr>
          <w:p>
            <w:pPr>
              <w:pStyle w:val="18"/>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jc w:val="center"/>
        </w:trPr>
        <w:tc>
          <w:tcPr>
            <w:tcW w:w="494" w:type="dxa"/>
            <w:vMerge w:val="continue"/>
            <w:noWrap w:val="0"/>
            <w:vAlign w:val="center"/>
          </w:tcPr>
          <w:p>
            <w:pPr>
              <w:pStyle w:val="18"/>
              <w:rPr>
                <w:rFonts w:hint="eastAsia" w:ascii="仿宋" w:hAnsi="仿宋" w:eastAsia="仿宋" w:cs="仿宋"/>
                <w:color w:val="auto"/>
                <w:sz w:val="21"/>
                <w:szCs w:val="21"/>
                <w:highlight w:val="none"/>
              </w:rPr>
            </w:pPr>
          </w:p>
        </w:tc>
        <w:tc>
          <w:tcPr>
            <w:tcW w:w="1100" w:type="dxa"/>
            <w:vMerge w:val="continue"/>
            <w:noWrap w:val="0"/>
            <w:vAlign w:val="center"/>
          </w:tcPr>
          <w:p>
            <w:pPr>
              <w:pStyle w:val="18"/>
              <w:rPr>
                <w:rFonts w:hint="eastAsia" w:ascii="仿宋" w:hAnsi="仿宋" w:eastAsia="仿宋" w:cs="仿宋"/>
                <w:color w:val="auto"/>
                <w:sz w:val="21"/>
                <w:szCs w:val="21"/>
                <w:highlight w:val="none"/>
              </w:rPr>
            </w:pPr>
          </w:p>
        </w:tc>
        <w:tc>
          <w:tcPr>
            <w:tcW w:w="1200" w:type="dxa"/>
            <w:noWrap w:val="0"/>
            <w:vAlign w:val="center"/>
          </w:tcPr>
          <w:p>
            <w:pPr>
              <w:pStyle w:val="1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业绩案例</w:t>
            </w:r>
            <w:r>
              <w:rPr>
                <w:rFonts w:hint="eastAsia" w:ascii="仿宋" w:hAnsi="仿宋" w:eastAsia="仿宋" w:cs="仿宋"/>
                <w:color w:val="auto"/>
                <w:sz w:val="21"/>
                <w:szCs w:val="21"/>
                <w:highlight w:val="none"/>
                <w:lang w:val="en-US" w:eastAsia="zh-CN"/>
              </w:rPr>
              <w:t xml:space="preserve"> </w:t>
            </w:r>
          </w:p>
          <w:p>
            <w:pPr>
              <w:pStyle w:val="1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5245" w:type="dxa"/>
            <w:noWrap w:val="0"/>
            <w:vAlign w:val="center"/>
          </w:tcPr>
          <w:p>
            <w:pPr>
              <w:pStyle w:val="18"/>
              <w:rPr>
                <w:rFonts w:hint="eastAsia" w:ascii="仿宋" w:hAnsi="仿宋" w:eastAsia="仿宋" w:cs="仿宋"/>
                <w:color w:val="000000"/>
                <w:sz w:val="21"/>
                <w:szCs w:val="21"/>
                <w:highlight w:val="none"/>
                <w:lang w:eastAsia="zh-CN"/>
              </w:rPr>
            </w:pPr>
            <w:r>
              <w:rPr>
                <w:rFonts w:hint="eastAsia" w:ascii="仿宋" w:hAnsi="仿宋" w:eastAsia="仿宋"/>
                <w:color w:val="000000"/>
                <w:sz w:val="21"/>
                <w:szCs w:val="21"/>
                <w:highlight w:val="none"/>
                <w:lang w:eastAsia="zh-CN"/>
              </w:rPr>
              <w:t>投标人</w:t>
            </w:r>
            <w:r>
              <w:rPr>
                <w:rFonts w:hint="eastAsia" w:ascii="仿宋" w:hAnsi="仿宋" w:eastAsia="仿宋"/>
                <w:color w:val="000000"/>
                <w:sz w:val="21"/>
                <w:szCs w:val="21"/>
                <w:highlight w:val="none"/>
              </w:rPr>
              <w:t>提供</w:t>
            </w:r>
            <w:r>
              <w:rPr>
                <w:rFonts w:hint="eastAsia" w:ascii="仿宋" w:hAnsi="仿宋" w:eastAsia="仿宋"/>
                <w:color w:val="000000"/>
                <w:sz w:val="21"/>
                <w:szCs w:val="21"/>
                <w:highlight w:val="none"/>
                <w:lang w:val="en-US" w:eastAsia="zh-CN"/>
              </w:rPr>
              <w:t>2018年1月1日至今</w:t>
            </w:r>
            <w:r>
              <w:rPr>
                <w:rFonts w:hint="eastAsia" w:ascii="仿宋" w:hAnsi="仿宋" w:eastAsia="仿宋"/>
                <w:color w:val="000000"/>
                <w:sz w:val="21"/>
                <w:szCs w:val="21"/>
                <w:highlight w:val="none"/>
                <w:lang w:eastAsia="zh-CN"/>
              </w:rPr>
              <w:t>档案整理与数字化加工</w:t>
            </w:r>
            <w:r>
              <w:rPr>
                <w:rFonts w:hint="eastAsia" w:ascii="仿宋" w:hAnsi="仿宋" w:eastAsia="仿宋"/>
                <w:color w:val="000000"/>
                <w:sz w:val="21"/>
                <w:szCs w:val="21"/>
                <w:highlight w:val="none"/>
              </w:rPr>
              <w:t>案例</w:t>
            </w:r>
            <w:r>
              <w:rPr>
                <w:rFonts w:hint="eastAsia" w:ascii="仿宋" w:hAnsi="仿宋" w:eastAsia="仿宋"/>
                <w:color w:val="000000"/>
                <w:sz w:val="21"/>
                <w:szCs w:val="21"/>
                <w:highlight w:val="none"/>
                <w:lang w:eastAsia="zh-CN"/>
              </w:rPr>
              <w:t>，</w:t>
            </w:r>
            <w:r>
              <w:rPr>
                <w:rFonts w:hint="eastAsia" w:ascii="仿宋" w:hAnsi="仿宋" w:eastAsia="仿宋"/>
                <w:color w:val="000000"/>
                <w:sz w:val="21"/>
                <w:szCs w:val="21"/>
                <w:highlight w:val="none"/>
              </w:rPr>
              <w:t>1个得2分，</w:t>
            </w:r>
            <w:r>
              <w:rPr>
                <w:rFonts w:hint="eastAsia" w:ascii="仿宋" w:hAnsi="仿宋" w:eastAsia="仿宋" w:cs="仿宋"/>
                <w:color w:val="000000"/>
                <w:kern w:val="0"/>
                <w:sz w:val="21"/>
                <w:szCs w:val="21"/>
                <w:highlight w:val="none"/>
              </w:rPr>
              <w:t>最</w:t>
            </w:r>
            <w:r>
              <w:rPr>
                <w:rFonts w:hint="eastAsia" w:ascii="仿宋" w:hAnsi="仿宋" w:eastAsia="仿宋" w:cs="仿宋"/>
                <w:color w:val="000000"/>
                <w:kern w:val="0"/>
                <w:sz w:val="21"/>
                <w:szCs w:val="21"/>
                <w:highlight w:val="none"/>
                <w:lang w:val="en-US" w:eastAsia="zh-CN"/>
              </w:rPr>
              <w:t>多得6</w:t>
            </w:r>
            <w:r>
              <w:rPr>
                <w:rFonts w:hint="eastAsia" w:ascii="仿宋" w:hAnsi="仿宋" w:eastAsia="仿宋" w:cs="仿宋"/>
                <w:color w:val="000000"/>
                <w:kern w:val="0"/>
                <w:sz w:val="21"/>
                <w:szCs w:val="21"/>
                <w:highlight w:val="none"/>
              </w:rPr>
              <w:t>分</w:t>
            </w:r>
            <w:r>
              <w:rPr>
                <w:rFonts w:hint="eastAsia" w:ascii="仿宋" w:hAnsi="仿宋" w:eastAsia="仿宋"/>
                <w:color w:val="000000"/>
                <w:sz w:val="21"/>
                <w:szCs w:val="21"/>
                <w:highlight w:val="none"/>
              </w:rPr>
              <w:t>。</w:t>
            </w:r>
          </w:p>
        </w:tc>
        <w:tc>
          <w:tcPr>
            <w:tcW w:w="2275" w:type="dxa"/>
            <w:noWrap w:val="0"/>
            <w:vAlign w:val="center"/>
          </w:tcPr>
          <w:p>
            <w:pPr>
              <w:pStyle w:val="18"/>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不重复得分，以单个合同计算，</w:t>
            </w:r>
            <w:r>
              <w:rPr>
                <w:rFonts w:hint="eastAsia" w:ascii="仿宋" w:hAnsi="仿宋" w:eastAsia="仿宋" w:cs="仿宋"/>
                <w:color w:val="000000"/>
                <w:sz w:val="21"/>
                <w:szCs w:val="21"/>
                <w:highlight w:val="none"/>
              </w:rPr>
              <w:t>提供项目合</w:t>
            </w:r>
            <w:r>
              <w:rPr>
                <w:rFonts w:hint="eastAsia" w:ascii="仿宋" w:hAnsi="仿宋" w:eastAsia="仿宋" w:cs="仿宋"/>
                <w:color w:val="000000"/>
                <w:sz w:val="21"/>
                <w:szCs w:val="21"/>
                <w:highlight w:val="none"/>
                <w:lang w:eastAsia="zh-CN"/>
              </w:rPr>
              <w:t>同</w:t>
            </w:r>
            <w:r>
              <w:rPr>
                <w:rFonts w:hint="eastAsia" w:ascii="仿宋" w:hAnsi="仿宋" w:eastAsia="仿宋" w:cs="仿宋"/>
                <w:color w:val="000000"/>
                <w:sz w:val="21"/>
                <w:szCs w:val="21"/>
                <w:highlight w:val="none"/>
              </w:rPr>
              <w:t>复印件</w:t>
            </w:r>
            <w:r>
              <w:rPr>
                <w:rFonts w:hint="eastAsia" w:ascii="仿宋" w:hAnsi="仿宋" w:eastAsia="仿宋" w:cs="仿宋"/>
                <w:color w:val="000000"/>
                <w:sz w:val="21"/>
                <w:szCs w:val="21"/>
                <w:highlight w:val="none"/>
                <w:lang w:eastAsia="zh-CN"/>
              </w:rPr>
              <w:t>加盖投标人鲜章</w:t>
            </w:r>
            <w:r>
              <w:rPr>
                <w:rFonts w:hint="eastAsia" w:ascii="仿宋" w:hAnsi="仿宋" w:eastAsia="仿宋" w:cs="仿宋"/>
                <w:color w:val="000000"/>
                <w:sz w:val="21"/>
                <w:szCs w:val="21"/>
                <w:highlight w:val="none"/>
              </w:rPr>
              <w:t>，原件备查</w:t>
            </w:r>
            <w:r>
              <w:rPr>
                <w:rFonts w:hint="eastAsia" w:ascii="仿宋" w:hAnsi="仿宋" w:eastAsia="仿宋" w:cs="仿宋"/>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494" w:type="dxa"/>
            <w:vMerge w:val="continue"/>
            <w:noWrap w:val="0"/>
            <w:vAlign w:val="center"/>
          </w:tcPr>
          <w:p>
            <w:pPr>
              <w:pStyle w:val="18"/>
              <w:rPr>
                <w:rFonts w:hint="eastAsia" w:ascii="仿宋" w:hAnsi="仿宋" w:eastAsia="仿宋" w:cs="仿宋"/>
                <w:color w:val="auto"/>
                <w:sz w:val="21"/>
                <w:szCs w:val="21"/>
                <w:highlight w:val="none"/>
              </w:rPr>
            </w:pPr>
          </w:p>
        </w:tc>
        <w:tc>
          <w:tcPr>
            <w:tcW w:w="1100" w:type="dxa"/>
            <w:vMerge w:val="continue"/>
            <w:noWrap w:val="0"/>
            <w:vAlign w:val="center"/>
          </w:tcPr>
          <w:p>
            <w:pPr>
              <w:pStyle w:val="18"/>
              <w:jc w:val="center"/>
              <w:rPr>
                <w:rFonts w:hint="eastAsia" w:ascii="仿宋" w:hAnsi="仿宋" w:eastAsia="仿宋" w:cs="仿宋"/>
                <w:color w:val="auto"/>
                <w:sz w:val="21"/>
                <w:szCs w:val="21"/>
                <w:highlight w:val="none"/>
              </w:rPr>
            </w:pPr>
          </w:p>
        </w:tc>
        <w:tc>
          <w:tcPr>
            <w:tcW w:w="1200" w:type="dxa"/>
            <w:vMerge w:val="restart"/>
            <w:noWrap w:val="0"/>
            <w:vAlign w:val="center"/>
          </w:tcPr>
          <w:p>
            <w:pPr>
              <w:pStyle w:val="1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w:t>
            </w:r>
          </w:p>
          <w:p>
            <w:pPr>
              <w:pStyle w:val="18"/>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（4分）</w:t>
            </w:r>
          </w:p>
        </w:tc>
        <w:tc>
          <w:tcPr>
            <w:tcW w:w="5245" w:type="dxa"/>
            <w:noWrap w:val="0"/>
            <w:vAlign w:val="center"/>
          </w:tcPr>
          <w:p>
            <w:pPr>
              <w:pStyle w:val="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在1年质保期基础上，每增加1年得1分，最多得2分。</w:t>
            </w:r>
          </w:p>
        </w:tc>
        <w:tc>
          <w:tcPr>
            <w:tcW w:w="2275" w:type="dxa"/>
            <w:noWrap w:val="0"/>
            <w:vAlign w:val="center"/>
          </w:tcPr>
          <w:p>
            <w:pPr>
              <w:pStyle w:val="1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提供质保承诺书并加盖公章，法人代表签字。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jc w:val="center"/>
        </w:trPr>
        <w:tc>
          <w:tcPr>
            <w:tcW w:w="494" w:type="dxa"/>
            <w:vMerge w:val="continue"/>
            <w:noWrap w:val="0"/>
            <w:vAlign w:val="center"/>
          </w:tcPr>
          <w:p>
            <w:pPr>
              <w:pStyle w:val="18"/>
              <w:rPr>
                <w:rFonts w:hint="eastAsia" w:ascii="仿宋" w:hAnsi="仿宋" w:eastAsia="仿宋" w:cs="仿宋"/>
                <w:color w:val="auto"/>
                <w:sz w:val="21"/>
                <w:szCs w:val="21"/>
                <w:highlight w:val="none"/>
              </w:rPr>
            </w:pPr>
          </w:p>
        </w:tc>
        <w:tc>
          <w:tcPr>
            <w:tcW w:w="1100" w:type="dxa"/>
            <w:vMerge w:val="continue"/>
            <w:noWrap w:val="0"/>
            <w:vAlign w:val="center"/>
          </w:tcPr>
          <w:p>
            <w:pPr>
              <w:pStyle w:val="18"/>
              <w:rPr>
                <w:rFonts w:hint="eastAsia" w:ascii="仿宋" w:hAnsi="仿宋" w:eastAsia="仿宋" w:cs="仿宋"/>
                <w:color w:val="auto"/>
                <w:sz w:val="21"/>
                <w:szCs w:val="21"/>
                <w:highlight w:val="none"/>
              </w:rPr>
            </w:pPr>
          </w:p>
        </w:tc>
        <w:tc>
          <w:tcPr>
            <w:tcW w:w="1200" w:type="dxa"/>
            <w:vMerge w:val="continue"/>
            <w:noWrap w:val="0"/>
            <w:vAlign w:val="center"/>
          </w:tcPr>
          <w:p>
            <w:pPr>
              <w:pStyle w:val="18"/>
              <w:rPr>
                <w:rFonts w:hint="eastAsia" w:ascii="仿宋" w:hAnsi="仿宋" w:eastAsia="仿宋" w:cs="仿宋"/>
                <w:color w:val="auto"/>
                <w:sz w:val="21"/>
                <w:szCs w:val="21"/>
                <w:highlight w:val="none"/>
              </w:rPr>
            </w:pPr>
          </w:p>
        </w:tc>
        <w:tc>
          <w:tcPr>
            <w:tcW w:w="5245" w:type="dxa"/>
            <w:noWrap w:val="0"/>
            <w:vAlign w:val="center"/>
          </w:tcPr>
          <w:p>
            <w:pPr>
              <w:pStyle w:val="18"/>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为保障本项目的售后服务，投标人在重庆市区域内设有分支机构或投标人总部设在重庆市区域内，且在重庆市场监管部门登记注册并取得营业执照。符合条件得2分，不符合条件得0分。</w:t>
            </w:r>
            <w:r>
              <w:rPr>
                <w:rFonts w:hint="eastAsia" w:ascii="宋体" w:cs="仿宋"/>
                <w:color w:val="auto"/>
                <w:sz w:val="24"/>
                <w:szCs w:val="24"/>
                <w:highlight w:val="none"/>
              </w:rPr>
              <w:t xml:space="preserve"> </w:t>
            </w:r>
          </w:p>
        </w:tc>
        <w:tc>
          <w:tcPr>
            <w:tcW w:w="2275" w:type="dxa"/>
            <w:noWrap w:val="0"/>
            <w:vAlign w:val="center"/>
          </w:tcPr>
          <w:p>
            <w:pPr>
              <w:pStyle w:val="1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提供营业执照复印件加盖</w:t>
            </w:r>
            <w:r>
              <w:rPr>
                <w:rFonts w:hint="eastAsia" w:ascii="仿宋" w:hAnsi="仿宋" w:eastAsia="仿宋" w:cs="仿宋"/>
                <w:color w:val="auto"/>
                <w:sz w:val="21"/>
                <w:szCs w:val="21"/>
                <w:highlight w:val="none"/>
                <w:lang w:eastAsia="zh-CN"/>
              </w:rPr>
              <w:t>投标人鲜章，</w:t>
            </w:r>
            <w:r>
              <w:rPr>
                <w:rFonts w:hint="eastAsia" w:ascii="仿宋" w:hAnsi="仿宋" w:eastAsia="仿宋" w:cs="仿宋"/>
                <w:color w:val="auto"/>
                <w:sz w:val="21"/>
                <w:szCs w:val="21"/>
                <w:highlight w:val="none"/>
              </w:rPr>
              <w:t>原件备查</w:t>
            </w:r>
            <w:r>
              <w:rPr>
                <w:rFonts w:hint="eastAsia" w:ascii="仿宋" w:hAnsi="仿宋" w:eastAsia="仿宋" w:cs="仿宋"/>
                <w:color w:val="auto"/>
                <w:sz w:val="21"/>
                <w:szCs w:val="21"/>
                <w:highlight w:val="none"/>
                <w:lang w:eastAsia="zh-CN"/>
              </w:rPr>
              <w:t>。</w:t>
            </w:r>
          </w:p>
        </w:tc>
      </w:tr>
    </w:tbl>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 </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四、无效投标条款</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投标人或其投标文件出现下列情况之一者，应为无效投标：</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（一）未按照招标文件的规定提交投标保证金的；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（二）投标文件未按招标文件要求签署、盖章的；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（三）不具备招标文件中规定的资格要求的；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（四）报价超过招标文件中规定的预算金额或者最高限价的；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（五）投标文件含有采购人不能接受的附加条件的；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（六）投标人串通投标的；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（七）投标人组成联合体投标的；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（八）法律、法规和招标文件规定的其他无效情形；</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五、废标条款</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评标委员会评审时出现以下情况之一的，应予废标：</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（一）符合专业条件的投标人或者对招标文件作实质响应的投标人不足三家的；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（二）投标人的报价均超过了采购预算，采购人不能支付的；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（三）出现影响采购公正的违法、违规行为的；</w:t>
      </w:r>
    </w:p>
    <w:p>
      <w:pPr>
        <w:pStyle w:val="1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（四）因重大变故，采购任务取消的。</w:t>
      </w:r>
    </w:p>
    <w:p>
      <w:pPr>
        <w:pStyle w:val="4"/>
        <w:spacing w:before="0" w:beforeLines="0" w:after="0" w:afterLines="0" w:line="360" w:lineRule="auto"/>
        <w:rPr>
          <w:rFonts w:hint="eastAsia" w:ascii="宋体" w:hAnsi="宋体" w:eastAsia="宋体"/>
          <w:b/>
          <w:sz w:val="32"/>
          <w:szCs w:val="32"/>
          <w:lang w:val="en-US" w:eastAsia="zh-CN"/>
        </w:rPr>
      </w:pPr>
    </w:p>
    <w:p>
      <w:pPr>
        <w:rPr>
          <w:rFonts w:hint="eastAsia" w:ascii="宋体" w:hAnsi="宋体" w:eastAsia="宋体"/>
          <w:b/>
          <w:sz w:val="32"/>
          <w:szCs w:val="32"/>
          <w:lang w:val="en-US" w:eastAsia="zh-CN"/>
        </w:rPr>
      </w:pPr>
      <w:r>
        <w:rPr>
          <w:rFonts w:hint="eastAsia" w:ascii="宋体" w:hAnsi="宋体" w:eastAsia="宋体"/>
          <w:b/>
          <w:sz w:val="32"/>
          <w:szCs w:val="32"/>
          <w:lang w:val="en-US" w:eastAsia="zh-CN"/>
        </w:rPr>
        <w:br w:type="page"/>
      </w:r>
    </w:p>
    <w:p>
      <w:pPr>
        <w:pStyle w:val="4"/>
        <w:spacing w:before="0" w:beforeLines="0" w:after="0" w:afterLines="0" w:line="360" w:lineRule="auto"/>
        <w:rPr>
          <w:rFonts w:hint="eastAsia" w:ascii="宋体" w:hAnsi="宋体" w:eastAsia="宋体"/>
          <w:b/>
          <w:sz w:val="32"/>
          <w:szCs w:val="32"/>
          <w:lang w:eastAsia="zh-CN"/>
        </w:rPr>
      </w:pPr>
      <w:r>
        <w:rPr>
          <w:rFonts w:hint="eastAsia" w:ascii="宋体" w:hAnsi="宋体" w:eastAsia="宋体"/>
          <w:b/>
          <w:sz w:val="32"/>
          <w:szCs w:val="32"/>
          <w:lang w:val="en-US" w:eastAsia="zh-CN"/>
        </w:rPr>
        <w:t>附件4：</w:t>
      </w:r>
      <w:r>
        <w:rPr>
          <w:rFonts w:hint="eastAsia" w:ascii="宋体" w:hAnsi="宋体" w:eastAsia="宋体"/>
          <w:b/>
          <w:sz w:val="32"/>
          <w:szCs w:val="32"/>
        </w:rPr>
        <w:t>投标文件格式</w:t>
      </w:r>
      <w:r>
        <w:rPr>
          <w:rFonts w:hint="eastAsia" w:ascii="宋体" w:hAnsi="宋体" w:eastAsia="宋体"/>
          <w:b/>
          <w:sz w:val="32"/>
          <w:szCs w:val="32"/>
          <w:lang w:eastAsia="zh-CN"/>
        </w:rPr>
        <w:t>（</w:t>
      </w:r>
      <w:r>
        <w:rPr>
          <w:rFonts w:hint="eastAsia" w:ascii="宋体" w:hAnsi="宋体" w:eastAsia="宋体"/>
          <w:b/>
          <w:sz w:val="32"/>
          <w:szCs w:val="32"/>
          <w:lang w:val="en-US" w:eastAsia="zh-CN"/>
        </w:rPr>
        <w:t>需提交的材料</w:t>
      </w:r>
      <w:r>
        <w:rPr>
          <w:rFonts w:hint="eastAsia" w:ascii="宋体" w:hAnsi="宋体" w:eastAsia="宋体"/>
          <w:b/>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b/>
          <w:sz w:val="24"/>
          <w:szCs w:val="24"/>
        </w:rPr>
      </w:pPr>
      <w:r>
        <w:rPr>
          <w:rFonts w:hint="eastAsia" w:ascii="宋体" w:hAnsi="宋体"/>
          <w:b/>
          <w:sz w:val="24"/>
          <w:szCs w:val="24"/>
        </w:rPr>
        <w:t>一、经济文件</w:t>
      </w:r>
    </w:p>
    <w:p>
      <w:pPr>
        <w:snapToGrid w:val="0"/>
        <w:spacing w:line="500" w:lineRule="exact"/>
        <w:jc w:val="center"/>
        <w:rPr>
          <w:rFonts w:hint="eastAsia" w:ascii="仿宋" w:hAnsi="仿宋" w:eastAsia="仿宋"/>
          <w:color w:val="auto"/>
          <w:szCs w:val="36"/>
          <w:highlight w:val="none"/>
        </w:rPr>
      </w:pPr>
      <w:r>
        <w:rPr>
          <w:rFonts w:hint="eastAsia" w:ascii="仿宋" w:hAnsi="仿宋" w:eastAsia="仿宋"/>
          <w:color w:val="auto"/>
          <w:szCs w:val="36"/>
          <w:highlight w:val="none"/>
        </w:rPr>
        <w:t>（一）开标一览表</w:t>
      </w:r>
    </w:p>
    <w:p>
      <w:pPr>
        <w:spacing w:line="500" w:lineRule="exact"/>
        <w:ind w:firstLine="240" w:firstLineChars="1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招标项目名称：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1701"/>
        <w:gridCol w:w="1984"/>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仿宋" w:hAnsi="仿宋" w:eastAsia="仿宋"/>
                <w:color w:val="auto"/>
                <w:sz w:val="21"/>
                <w:szCs w:val="28"/>
                <w:highlight w:val="none"/>
              </w:rPr>
            </w:pPr>
            <w:r>
              <w:rPr>
                <w:rFonts w:hint="eastAsia" w:ascii="仿宋" w:hAnsi="仿宋" w:eastAsia="仿宋"/>
                <w:color w:val="auto"/>
                <w:sz w:val="21"/>
                <w:szCs w:val="28"/>
                <w:highlight w:val="none"/>
              </w:rPr>
              <w:t>投标人名称</w:t>
            </w:r>
          </w:p>
        </w:tc>
        <w:tc>
          <w:tcPr>
            <w:tcW w:w="7840" w:type="dxa"/>
            <w:gridSpan w:val="5"/>
            <w:noWrap w:val="0"/>
            <w:vAlign w:val="center"/>
          </w:tcPr>
          <w:p>
            <w:pPr>
              <w:spacing w:line="500" w:lineRule="exact"/>
              <w:jc w:val="center"/>
              <w:rPr>
                <w:rFonts w:hint="eastAsia" w:ascii="仿宋" w:hAnsi="仿宋" w:eastAsia="仿宋"/>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ascii="仿宋" w:hAnsi="仿宋" w:eastAsia="仿宋"/>
                <w:color w:val="auto"/>
                <w:sz w:val="21"/>
                <w:szCs w:val="28"/>
                <w:highlight w:val="none"/>
              </w:rPr>
            </w:pPr>
            <w:r>
              <w:rPr>
                <w:rFonts w:hint="eastAsia" w:ascii="仿宋" w:hAnsi="仿宋" w:eastAsia="仿宋"/>
                <w:color w:val="auto"/>
                <w:sz w:val="21"/>
                <w:szCs w:val="28"/>
                <w:highlight w:val="none"/>
              </w:rPr>
              <w:t>项目号</w:t>
            </w:r>
          </w:p>
        </w:tc>
        <w:tc>
          <w:tcPr>
            <w:tcW w:w="2148" w:type="dxa"/>
            <w:noWrap w:val="0"/>
            <w:vAlign w:val="center"/>
          </w:tcPr>
          <w:p>
            <w:pPr>
              <w:spacing w:line="500" w:lineRule="exact"/>
              <w:jc w:val="center"/>
              <w:rPr>
                <w:rFonts w:hint="eastAsia" w:ascii="仿宋" w:hAnsi="仿宋" w:eastAsia="仿宋"/>
                <w:color w:val="auto"/>
                <w:sz w:val="21"/>
                <w:szCs w:val="28"/>
                <w:highlight w:val="none"/>
              </w:rPr>
            </w:pPr>
            <w:r>
              <w:rPr>
                <w:rFonts w:hint="eastAsia" w:ascii="仿宋" w:hAnsi="仿宋" w:eastAsia="仿宋"/>
                <w:color w:val="auto"/>
                <w:sz w:val="24"/>
                <w:szCs w:val="28"/>
                <w:highlight w:val="none"/>
              </w:rPr>
              <w:t>招标</w:t>
            </w:r>
            <w:r>
              <w:rPr>
                <w:rFonts w:hint="eastAsia" w:ascii="仿宋" w:hAnsi="仿宋" w:eastAsia="仿宋"/>
                <w:color w:val="auto"/>
                <w:sz w:val="21"/>
                <w:szCs w:val="28"/>
                <w:highlight w:val="none"/>
              </w:rPr>
              <w:t>项目名称</w:t>
            </w:r>
          </w:p>
        </w:tc>
        <w:tc>
          <w:tcPr>
            <w:tcW w:w="1701" w:type="dxa"/>
            <w:noWrap w:val="0"/>
            <w:vAlign w:val="center"/>
          </w:tcPr>
          <w:p>
            <w:pPr>
              <w:spacing w:line="500" w:lineRule="exact"/>
              <w:jc w:val="center"/>
              <w:rPr>
                <w:rFonts w:hint="eastAsia" w:ascii="仿宋" w:hAnsi="仿宋" w:eastAsia="仿宋"/>
                <w:color w:val="auto"/>
                <w:sz w:val="21"/>
                <w:szCs w:val="28"/>
                <w:highlight w:val="none"/>
              </w:rPr>
            </w:pPr>
            <w:r>
              <w:rPr>
                <w:rFonts w:hint="eastAsia" w:ascii="仿宋" w:hAnsi="仿宋" w:eastAsia="仿宋"/>
                <w:color w:val="auto"/>
                <w:sz w:val="21"/>
                <w:szCs w:val="28"/>
                <w:highlight w:val="none"/>
              </w:rPr>
              <w:t>数量</w:t>
            </w:r>
          </w:p>
        </w:tc>
        <w:tc>
          <w:tcPr>
            <w:tcW w:w="1984" w:type="dxa"/>
            <w:noWrap w:val="0"/>
            <w:vAlign w:val="center"/>
          </w:tcPr>
          <w:p>
            <w:pPr>
              <w:snapToGrid w:val="0"/>
              <w:spacing w:line="240" w:lineRule="atLeast"/>
              <w:rPr>
                <w:rFonts w:hint="eastAsia" w:ascii="仿宋" w:hAnsi="仿宋" w:eastAsia="仿宋"/>
                <w:color w:val="auto"/>
                <w:sz w:val="21"/>
                <w:szCs w:val="28"/>
                <w:highlight w:val="none"/>
              </w:rPr>
            </w:pPr>
            <w:r>
              <w:rPr>
                <w:rFonts w:hint="eastAsia" w:ascii="仿宋" w:hAnsi="仿宋" w:eastAsia="仿宋"/>
                <w:color w:val="auto"/>
                <w:sz w:val="21"/>
                <w:szCs w:val="28"/>
                <w:highlight w:val="none"/>
              </w:rPr>
              <w:t>投标报价（小写）</w:t>
            </w:r>
          </w:p>
        </w:tc>
        <w:tc>
          <w:tcPr>
            <w:tcW w:w="992" w:type="dxa"/>
            <w:noWrap w:val="0"/>
            <w:vAlign w:val="center"/>
          </w:tcPr>
          <w:p>
            <w:pPr>
              <w:spacing w:line="500" w:lineRule="exact"/>
              <w:jc w:val="center"/>
              <w:rPr>
                <w:rFonts w:hint="eastAsia" w:ascii="仿宋" w:hAnsi="仿宋" w:eastAsia="仿宋"/>
                <w:color w:val="auto"/>
                <w:sz w:val="21"/>
                <w:szCs w:val="28"/>
                <w:highlight w:val="none"/>
                <w:lang w:eastAsia="zh-CN"/>
              </w:rPr>
            </w:pPr>
            <w:r>
              <w:rPr>
                <w:rFonts w:hint="eastAsia" w:ascii="仿宋" w:hAnsi="仿宋" w:eastAsia="仿宋"/>
                <w:color w:val="auto"/>
                <w:sz w:val="21"/>
                <w:szCs w:val="28"/>
                <w:highlight w:val="none"/>
                <w:lang w:eastAsia="zh-CN"/>
              </w:rPr>
              <w:t>实施</w:t>
            </w:r>
            <w:r>
              <w:rPr>
                <w:rFonts w:hint="eastAsia" w:ascii="仿宋" w:hAnsi="仿宋" w:eastAsia="仿宋"/>
                <w:color w:val="auto"/>
                <w:sz w:val="21"/>
                <w:szCs w:val="28"/>
                <w:highlight w:val="none"/>
                <w:lang w:val="en-US" w:eastAsia="zh-CN"/>
              </w:rPr>
              <w:t xml:space="preserve">  </w:t>
            </w:r>
            <w:r>
              <w:rPr>
                <w:rFonts w:hint="eastAsia" w:ascii="仿宋" w:hAnsi="仿宋" w:eastAsia="仿宋"/>
                <w:color w:val="auto"/>
                <w:sz w:val="21"/>
                <w:szCs w:val="28"/>
                <w:highlight w:val="none"/>
                <w:lang w:eastAsia="zh-CN"/>
              </w:rPr>
              <w:t>时间</w:t>
            </w:r>
          </w:p>
        </w:tc>
        <w:tc>
          <w:tcPr>
            <w:tcW w:w="1015" w:type="dxa"/>
            <w:noWrap w:val="0"/>
            <w:vAlign w:val="center"/>
          </w:tcPr>
          <w:p>
            <w:pPr>
              <w:spacing w:line="500" w:lineRule="exact"/>
              <w:jc w:val="center"/>
              <w:rPr>
                <w:rFonts w:hint="eastAsia" w:ascii="仿宋" w:hAnsi="仿宋" w:eastAsia="仿宋"/>
                <w:color w:val="auto"/>
                <w:sz w:val="21"/>
                <w:szCs w:val="28"/>
                <w:highlight w:val="none"/>
                <w:lang w:eastAsia="zh-CN"/>
              </w:rPr>
            </w:pPr>
            <w:r>
              <w:rPr>
                <w:rFonts w:hint="eastAsia" w:ascii="仿宋" w:hAnsi="仿宋" w:eastAsia="仿宋"/>
                <w:color w:val="auto"/>
                <w:sz w:val="21"/>
                <w:szCs w:val="28"/>
                <w:highlight w:val="none"/>
                <w:lang w:eastAsia="zh-CN"/>
              </w:rPr>
              <w:t>实施</w:t>
            </w:r>
            <w:r>
              <w:rPr>
                <w:rFonts w:hint="eastAsia" w:ascii="仿宋" w:hAnsi="仿宋" w:eastAsia="仿宋"/>
                <w:color w:val="auto"/>
                <w:sz w:val="21"/>
                <w:szCs w:val="28"/>
                <w:highlight w:val="none"/>
                <w:lang w:val="en-US" w:eastAsia="zh-CN"/>
              </w:rPr>
              <w:t xml:space="preserve">  </w:t>
            </w:r>
            <w:r>
              <w:rPr>
                <w:rFonts w:hint="eastAsia" w:ascii="仿宋" w:hAnsi="仿宋" w:eastAsia="仿宋"/>
                <w:color w:val="auto"/>
                <w:sz w:val="21"/>
                <w:szCs w:val="28"/>
                <w:highlight w:val="none"/>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eastAsia" w:ascii="仿宋" w:hAnsi="仿宋" w:eastAsia="仿宋"/>
                <w:color w:val="auto"/>
                <w:sz w:val="21"/>
                <w:szCs w:val="28"/>
                <w:highlight w:val="none"/>
              </w:rPr>
            </w:pPr>
          </w:p>
        </w:tc>
        <w:tc>
          <w:tcPr>
            <w:tcW w:w="2148" w:type="dxa"/>
            <w:tcBorders>
              <w:bottom w:val="single" w:color="auto" w:sz="4" w:space="0"/>
            </w:tcBorders>
            <w:noWrap w:val="0"/>
            <w:vAlign w:val="top"/>
          </w:tcPr>
          <w:p>
            <w:pPr>
              <w:spacing w:line="500" w:lineRule="exact"/>
              <w:rPr>
                <w:rFonts w:hint="eastAsia" w:ascii="仿宋" w:hAnsi="仿宋" w:eastAsia="仿宋"/>
                <w:color w:val="auto"/>
                <w:sz w:val="21"/>
                <w:szCs w:val="28"/>
                <w:highlight w:val="none"/>
              </w:rPr>
            </w:pPr>
          </w:p>
        </w:tc>
        <w:tc>
          <w:tcPr>
            <w:tcW w:w="1701" w:type="dxa"/>
            <w:tcBorders>
              <w:bottom w:val="single" w:color="auto" w:sz="4" w:space="0"/>
            </w:tcBorders>
            <w:noWrap w:val="0"/>
            <w:vAlign w:val="top"/>
          </w:tcPr>
          <w:p>
            <w:pPr>
              <w:spacing w:line="500" w:lineRule="exact"/>
              <w:rPr>
                <w:rFonts w:hint="eastAsia" w:ascii="仿宋" w:hAnsi="仿宋" w:eastAsia="仿宋"/>
                <w:color w:val="auto"/>
                <w:sz w:val="21"/>
                <w:szCs w:val="28"/>
                <w:highlight w:val="none"/>
              </w:rPr>
            </w:pPr>
          </w:p>
        </w:tc>
        <w:tc>
          <w:tcPr>
            <w:tcW w:w="1984" w:type="dxa"/>
            <w:tcBorders>
              <w:bottom w:val="single" w:color="auto" w:sz="4" w:space="0"/>
            </w:tcBorders>
            <w:noWrap w:val="0"/>
            <w:vAlign w:val="top"/>
          </w:tcPr>
          <w:p>
            <w:pPr>
              <w:spacing w:line="500" w:lineRule="exact"/>
              <w:rPr>
                <w:rFonts w:hint="eastAsia" w:ascii="仿宋" w:hAnsi="仿宋" w:eastAsia="仿宋"/>
                <w:color w:val="auto"/>
                <w:sz w:val="21"/>
                <w:szCs w:val="28"/>
                <w:highlight w:val="none"/>
              </w:rPr>
            </w:pPr>
          </w:p>
        </w:tc>
        <w:tc>
          <w:tcPr>
            <w:tcW w:w="992" w:type="dxa"/>
            <w:tcBorders>
              <w:bottom w:val="single" w:color="auto" w:sz="4" w:space="0"/>
            </w:tcBorders>
            <w:noWrap w:val="0"/>
            <w:vAlign w:val="top"/>
          </w:tcPr>
          <w:p>
            <w:pPr>
              <w:spacing w:line="500" w:lineRule="exact"/>
              <w:rPr>
                <w:rFonts w:hint="eastAsia" w:ascii="仿宋" w:hAnsi="仿宋" w:eastAsia="仿宋"/>
                <w:color w:val="auto"/>
                <w:sz w:val="21"/>
                <w:szCs w:val="28"/>
                <w:highlight w:val="none"/>
              </w:rPr>
            </w:pPr>
          </w:p>
        </w:tc>
        <w:tc>
          <w:tcPr>
            <w:tcW w:w="1015" w:type="dxa"/>
            <w:tcBorders>
              <w:bottom w:val="single" w:color="auto" w:sz="4" w:space="0"/>
            </w:tcBorders>
            <w:noWrap w:val="0"/>
            <w:vAlign w:val="top"/>
          </w:tcPr>
          <w:p>
            <w:pPr>
              <w:spacing w:line="500" w:lineRule="exact"/>
              <w:rPr>
                <w:rFonts w:hint="eastAsia" w:ascii="仿宋" w:hAnsi="仿宋" w:eastAsia="仿宋"/>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noWrap w:val="0"/>
            <w:vAlign w:val="center"/>
          </w:tcPr>
          <w:p>
            <w:pPr>
              <w:spacing w:line="560" w:lineRule="exact"/>
              <w:rPr>
                <w:rFonts w:hint="eastAsia" w:ascii="仿宋" w:hAnsi="仿宋" w:eastAsia="仿宋"/>
                <w:color w:val="auto"/>
                <w:sz w:val="21"/>
                <w:szCs w:val="28"/>
                <w:highlight w:val="none"/>
              </w:rPr>
            </w:pPr>
            <w:r>
              <w:rPr>
                <w:rFonts w:hint="eastAsia" w:ascii="仿宋" w:hAnsi="仿宋" w:eastAsia="仿宋"/>
                <w:color w:val="auto"/>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6"/>
            <w:noWrap w:val="0"/>
            <w:vAlign w:val="center"/>
          </w:tcPr>
          <w:p>
            <w:pPr>
              <w:pStyle w:val="9"/>
              <w:spacing w:line="500" w:lineRule="exact"/>
              <w:rPr>
                <w:rFonts w:hint="eastAsia" w:ascii="仿宋" w:hAnsi="仿宋" w:eastAsia="仿宋"/>
                <w:color w:val="auto"/>
                <w:sz w:val="21"/>
                <w:szCs w:val="28"/>
                <w:highlight w:val="none"/>
              </w:rPr>
            </w:pPr>
            <w:r>
              <w:rPr>
                <w:rFonts w:hint="eastAsia" w:ascii="仿宋" w:hAnsi="仿宋" w:eastAsia="仿宋"/>
                <w:color w:val="auto"/>
                <w:sz w:val="21"/>
                <w:szCs w:val="28"/>
                <w:highlight w:val="none"/>
              </w:rPr>
              <w:t xml:space="preserve">备注： </w:t>
            </w:r>
          </w:p>
        </w:tc>
      </w:tr>
    </w:tbl>
    <w:p>
      <w:pPr>
        <w:pStyle w:val="9"/>
        <w:spacing w:line="500" w:lineRule="exact"/>
        <w:rPr>
          <w:rFonts w:hint="eastAsia" w:ascii="仿宋" w:hAnsi="仿宋" w:eastAsia="仿宋"/>
          <w:color w:val="auto"/>
          <w:sz w:val="24"/>
          <w:szCs w:val="28"/>
          <w:highlight w:val="none"/>
        </w:rPr>
      </w:pPr>
    </w:p>
    <w:p>
      <w:pPr>
        <w:rPr>
          <w:rFonts w:hint="eastAsia" w:ascii="仿宋" w:hAnsi="仿宋" w:eastAsia="仿宋"/>
          <w:color w:val="auto"/>
          <w:highlight w:val="none"/>
        </w:rPr>
      </w:pPr>
    </w:p>
    <w:p>
      <w:pPr>
        <w:spacing w:line="500" w:lineRule="exact"/>
        <w:rPr>
          <w:rFonts w:hint="eastAsia" w:ascii="仿宋" w:hAnsi="仿宋" w:eastAsia="仿宋"/>
          <w:color w:val="auto"/>
          <w:sz w:val="24"/>
          <w:szCs w:val="28"/>
          <w:highlight w:val="none"/>
        </w:rPr>
      </w:pPr>
    </w:p>
    <w:p>
      <w:pPr>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投标人                               法定代表人或法定代表人授权代表：</w:t>
      </w:r>
    </w:p>
    <w:p>
      <w:pPr>
        <w:spacing w:line="500" w:lineRule="exac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w:t>
      </w:r>
    </w:p>
    <w:p>
      <w:pPr>
        <w:spacing w:line="500" w:lineRule="exac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（投标人公章）                               （签字或盖章）</w:t>
      </w:r>
    </w:p>
    <w:p>
      <w:pPr>
        <w:spacing w:line="500" w:lineRule="exact"/>
        <w:rPr>
          <w:rFonts w:hint="eastAsia" w:ascii="仿宋" w:hAnsi="仿宋" w:eastAsia="仿宋"/>
          <w:color w:val="auto"/>
          <w:sz w:val="24"/>
          <w:szCs w:val="28"/>
          <w:highlight w:val="none"/>
        </w:rPr>
      </w:pPr>
    </w:p>
    <w:p>
      <w:pPr>
        <w:spacing w:line="500" w:lineRule="exact"/>
        <w:rPr>
          <w:rFonts w:hint="eastAsia" w:ascii="仿宋" w:hAnsi="仿宋" w:eastAsia="仿宋"/>
          <w:color w:val="auto"/>
          <w:sz w:val="24"/>
          <w:szCs w:val="28"/>
          <w:highlight w:val="none"/>
        </w:rPr>
      </w:pPr>
    </w:p>
    <w:p>
      <w:pPr>
        <w:spacing w:line="500" w:lineRule="exac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年     月     日</w:t>
      </w:r>
    </w:p>
    <w:p>
      <w:pPr>
        <w:snapToGrid w:val="0"/>
        <w:spacing w:line="500" w:lineRule="exact"/>
        <w:ind w:firstLine="480" w:firstLineChars="200"/>
        <w:rPr>
          <w:rFonts w:hint="eastAsia" w:ascii="仿宋" w:hAnsi="仿宋" w:eastAsia="仿宋"/>
          <w:color w:val="auto"/>
          <w:sz w:val="24"/>
          <w:szCs w:val="28"/>
          <w:highlight w:val="none"/>
        </w:rPr>
      </w:pPr>
    </w:p>
    <w:p>
      <w:pPr>
        <w:snapToGrid w:val="0"/>
        <w:spacing w:line="500" w:lineRule="exact"/>
        <w:rPr>
          <w:rFonts w:hint="eastAsia" w:ascii="仿宋" w:hAnsi="仿宋" w:eastAsia="仿宋"/>
          <w:color w:val="auto"/>
          <w:sz w:val="24"/>
          <w:szCs w:val="28"/>
          <w:highlight w:val="none"/>
        </w:rPr>
      </w:pP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说明：</w:t>
      </w: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1.开标一览表按格式填列，内容需为打印字体，非打印字体视为无效投标；</w:t>
      </w: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2.开标一览表在开标大会上当众宣读，务必填写清楚，准确无误；</w:t>
      </w: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3.若以联合体参与投标的，应在“投标人名称”处注明所有联合体名称。“投标人”处至少应加盖联合体主办方（主体）公章。</w:t>
      </w:r>
    </w:p>
    <w:p>
      <w:pPr>
        <w:snapToGrid w:val="0"/>
        <w:spacing w:line="500" w:lineRule="exact"/>
        <w:rPr>
          <w:rFonts w:hint="eastAsia" w:ascii="仿宋" w:hAnsi="仿宋" w:eastAsia="仿宋"/>
          <w:color w:val="auto"/>
          <w:sz w:val="24"/>
          <w:szCs w:val="28"/>
          <w:highlight w:val="none"/>
        </w:rPr>
      </w:pPr>
      <w:r>
        <w:rPr>
          <w:rFonts w:hint="eastAsia" w:ascii="仿宋" w:hAnsi="仿宋" w:eastAsia="仿宋"/>
          <w:color w:val="auto"/>
          <w:szCs w:val="36"/>
          <w:highlight w:val="none"/>
        </w:rPr>
        <w:t>（二）分项报价明细表</w:t>
      </w:r>
    </w:p>
    <w:p>
      <w:pPr>
        <w:spacing w:line="500" w:lineRule="exac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招标项目名称：</w:t>
      </w:r>
    </w:p>
    <w:p>
      <w:pPr>
        <w:spacing w:line="500" w:lineRule="exac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2600"/>
        <w:gridCol w:w="1922"/>
        <w:gridCol w:w="1922"/>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34" w:type="dxa"/>
            <w:noWrap w:val="0"/>
            <w:vAlign w:val="center"/>
          </w:tcPr>
          <w:p>
            <w:pPr>
              <w:ind w:firstLine="0" w:firstLineChars="0"/>
              <w:jc w:val="center"/>
              <w:rPr>
                <w:rFonts w:hint="eastAsia" w:ascii="方正仿宋_GBK" w:hAnsi="仿宋" w:eastAsia="方正仿宋_GBK"/>
                <w:b/>
                <w:color w:val="000000"/>
                <w:sz w:val="21"/>
                <w:szCs w:val="21"/>
              </w:rPr>
            </w:pPr>
            <w:r>
              <w:rPr>
                <w:rFonts w:hint="eastAsia" w:ascii="方正仿宋_GBK" w:hAnsi="仿宋" w:eastAsia="方正仿宋_GBK"/>
                <w:b/>
                <w:color w:val="000000"/>
                <w:sz w:val="21"/>
                <w:szCs w:val="21"/>
              </w:rPr>
              <w:t>序号</w:t>
            </w:r>
          </w:p>
        </w:tc>
        <w:tc>
          <w:tcPr>
            <w:tcW w:w="2600" w:type="dxa"/>
            <w:noWrap w:val="0"/>
            <w:vAlign w:val="center"/>
          </w:tcPr>
          <w:p>
            <w:pPr>
              <w:ind w:firstLine="0" w:firstLineChars="0"/>
              <w:jc w:val="center"/>
              <w:rPr>
                <w:rFonts w:hint="eastAsia" w:ascii="方正仿宋_GBK" w:hAnsi="仿宋" w:eastAsia="方正仿宋_GBK"/>
                <w:b/>
                <w:color w:val="000000"/>
                <w:sz w:val="21"/>
                <w:szCs w:val="21"/>
              </w:rPr>
            </w:pPr>
            <w:r>
              <w:rPr>
                <w:rFonts w:hint="eastAsia" w:ascii="方正仿宋_GBK" w:hAnsi="仿宋" w:eastAsia="方正仿宋_GBK"/>
                <w:b/>
                <w:color w:val="000000"/>
                <w:sz w:val="21"/>
                <w:szCs w:val="21"/>
              </w:rPr>
              <w:t>名称</w:t>
            </w:r>
          </w:p>
        </w:tc>
        <w:tc>
          <w:tcPr>
            <w:tcW w:w="1922" w:type="dxa"/>
            <w:noWrap w:val="0"/>
            <w:vAlign w:val="center"/>
          </w:tcPr>
          <w:p>
            <w:pPr>
              <w:ind w:firstLine="0" w:firstLineChars="0"/>
              <w:jc w:val="center"/>
              <w:rPr>
                <w:rFonts w:hint="eastAsia" w:ascii="方正仿宋_GBK" w:hAnsi="仿宋" w:eastAsia="方正仿宋_GBK"/>
                <w:b/>
                <w:color w:val="000000"/>
                <w:sz w:val="21"/>
                <w:szCs w:val="21"/>
              </w:rPr>
            </w:pPr>
            <w:r>
              <w:rPr>
                <w:rFonts w:hint="eastAsia" w:ascii="方正仿宋_GBK" w:hAnsi="仿宋" w:eastAsia="方正仿宋_GBK"/>
                <w:b/>
                <w:color w:val="000000"/>
                <w:sz w:val="21"/>
                <w:szCs w:val="21"/>
              </w:rPr>
              <w:t>数量</w:t>
            </w:r>
          </w:p>
        </w:tc>
        <w:tc>
          <w:tcPr>
            <w:tcW w:w="1922" w:type="dxa"/>
            <w:noWrap w:val="0"/>
            <w:vAlign w:val="center"/>
          </w:tcPr>
          <w:p>
            <w:pPr>
              <w:ind w:firstLine="0" w:firstLineChars="0"/>
              <w:jc w:val="center"/>
              <w:rPr>
                <w:rFonts w:hint="eastAsia" w:ascii="方正仿宋_GBK" w:hAnsi="仿宋" w:eastAsia="方正仿宋_GBK"/>
                <w:b/>
                <w:color w:val="000000"/>
                <w:sz w:val="21"/>
                <w:szCs w:val="21"/>
              </w:rPr>
            </w:pPr>
            <w:r>
              <w:rPr>
                <w:rFonts w:hint="eastAsia" w:ascii="方正仿宋_GBK" w:hAnsi="仿宋" w:eastAsia="方正仿宋_GBK"/>
                <w:b/>
                <w:color w:val="000000"/>
                <w:sz w:val="21"/>
                <w:szCs w:val="21"/>
              </w:rPr>
              <w:t>单价</w:t>
            </w:r>
          </w:p>
        </w:tc>
        <w:tc>
          <w:tcPr>
            <w:tcW w:w="1950" w:type="dxa"/>
            <w:noWrap w:val="0"/>
            <w:vAlign w:val="center"/>
          </w:tcPr>
          <w:p>
            <w:pPr>
              <w:ind w:firstLine="0" w:firstLineChars="0"/>
              <w:jc w:val="center"/>
              <w:rPr>
                <w:rFonts w:hint="eastAsia" w:ascii="方正仿宋_GBK" w:hAnsi="仿宋" w:eastAsia="方正仿宋_GBK"/>
                <w:b/>
                <w:color w:val="000000"/>
                <w:sz w:val="21"/>
                <w:szCs w:val="21"/>
              </w:rPr>
            </w:pPr>
            <w:r>
              <w:rPr>
                <w:rFonts w:hint="eastAsia" w:ascii="方正仿宋_GBK" w:hAnsi="仿宋" w:eastAsia="方正仿宋_GBK"/>
                <w:b/>
                <w:color w:val="00000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1</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2</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3</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4</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5</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6</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7</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8</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9</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color w:val="000000"/>
              </w:rPr>
              <w:t>……</w:t>
            </w: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4"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方正仿宋_GBK" w:hAnsi="仿宋" w:eastAsia="方正仿宋_GBK"/>
                <w:bCs/>
                <w:color w:val="000000"/>
                <w:sz w:val="21"/>
                <w:szCs w:val="21"/>
              </w:rPr>
              <w:t>10</w:t>
            </w:r>
          </w:p>
        </w:tc>
        <w:tc>
          <w:tcPr>
            <w:tcW w:w="2600" w:type="dxa"/>
            <w:noWrap w:val="0"/>
            <w:vAlign w:val="center"/>
          </w:tcPr>
          <w:p>
            <w:pPr>
              <w:ind w:firstLine="0" w:firstLineChars="0"/>
              <w:jc w:val="center"/>
              <w:rPr>
                <w:rFonts w:hint="eastAsia" w:ascii="方正仿宋_GBK" w:hAnsi="仿宋" w:eastAsia="方正仿宋_GBK"/>
                <w:bCs/>
                <w:color w:val="000000"/>
                <w:sz w:val="21"/>
                <w:szCs w:val="21"/>
              </w:rPr>
            </w:pPr>
            <w:r>
              <w:rPr>
                <w:rFonts w:hint="eastAsia" w:ascii="仿宋" w:hAnsi="仿宋" w:eastAsia="仿宋" w:cs="Times New Roman"/>
                <w:color w:val="auto"/>
                <w:sz w:val="21"/>
                <w:szCs w:val="28"/>
                <w:highlight w:val="none"/>
              </w:rPr>
              <w:t>总计</w:t>
            </w:r>
          </w:p>
        </w:tc>
        <w:tc>
          <w:tcPr>
            <w:tcW w:w="1922" w:type="dxa"/>
            <w:noWrap w:val="0"/>
            <w:vAlign w:val="center"/>
          </w:tcPr>
          <w:p>
            <w:pPr>
              <w:ind w:firstLine="0" w:firstLineChars="0"/>
              <w:jc w:val="center"/>
              <w:rPr>
                <w:rFonts w:hint="eastAsia" w:ascii="方正仿宋_GBK" w:hAnsi="仿宋" w:eastAsia="方正仿宋_GBK"/>
                <w:bCs/>
                <w:color w:val="000000"/>
                <w:sz w:val="21"/>
                <w:szCs w:val="21"/>
              </w:rPr>
            </w:pPr>
          </w:p>
        </w:tc>
        <w:tc>
          <w:tcPr>
            <w:tcW w:w="1922" w:type="dxa"/>
            <w:noWrap w:val="0"/>
            <w:vAlign w:val="top"/>
          </w:tcPr>
          <w:p>
            <w:pPr>
              <w:ind w:firstLine="0" w:firstLineChars="0"/>
              <w:jc w:val="center"/>
              <w:rPr>
                <w:rFonts w:hint="eastAsia" w:ascii="方正仿宋_GBK" w:hAnsi="仿宋" w:eastAsia="方正仿宋_GBK"/>
                <w:bCs/>
                <w:color w:val="000000"/>
                <w:sz w:val="21"/>
                <w:szCs w:val="21"/>
              </w:rPr>
            </w:pPr>
          </w:p>
        </w:tc>
        <w:tc>
          <w:tcPr>
            <w:tcW w:w="1950" w:type="dxa"/>
            <w:noWrap w:val="0"/>
            <w:vAlign w:val="top"/>
          </w:tcPr>
          <w:p>
            <w:pPr>
              <w:ind w:firstLine="0" w:firstLineChars="0"/>
              <w:jc w:val="center"/>
              <w:rPr>
                <w:rFonts w:hint="eastAsia" w:ascii="方正仿宋_GBK" w:hAnsi="仿宋" w:eastAsia="方正仿宋_GBK"/>
                <w:b/>
                <w:color w:val="000000"/>
                <w:sz w:val="21"/>
                <w:szCs w:val="21"/>
              </w:rPr>
            </w:pPr>
          </w:p>
        </w:tc>
      </w:tr>
    </w:tbl>
    <w:p>
      <w:pPr>
        <w:spacing w:line="500" w:lineRule="exact"/>
        <w:ind w:firstLine="480" w:firstLineChars="200"/>
        <w:rPr>
          <w:rFonts w:hint="eastAsia" w:ascii="仿宋" w:hAnsi="仿宋" w:eastAsia="仿宋"/>
          <w:color w:val="auto"/>
          <w:sz w:val="24"/>
          <w:szCs w:val="28"/>
          <w:highlight w:val="none"/>
        </w:rPr>
      </w:pPr>
    </w:p>
    <w:p>
      <w:pPr>
        <w:spacing w:line="500" w:lineRule="exact"/>
        <w:ind w:firstLine="600" w:firstLineChars="25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投标人：                           法定代表人或法定代表人授权代表：</w:t>
      </w:r>
    </w:p>
    <w:p>
      <w:pPr>
        <w:spacing w:line="500" w:lineRule="exac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w:t>
      </w:r>
    </w:p>
    <w:p>
      <w:pPr>
        <w:spacing w:line="500" w:lineRule="exac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（投标人公章）                               （签字或盖章）</w:t>
      </w:r>
    </w:p>
    <w:p>
      <w:pPr>
        <w:spacing w:line="500" w:lineRule="exact"/>
        <w:rPr>
          <w:rFonts w:hint="eastAsia" w:ascii="仿宋" w:hAnsi="仿宋" w:eastAsia="仿宋"/>
          <w:color w:val="auto"/>
          <w:sz w:val="24"/>
          <w:szCs w:val="28"/>
          <w:highlight w:val="none"/>
        </w:rPr>
      </w:pPr>
    </w:p>
    <w:p>
      <w:pPr>
        <w:spacing w:line="500" w:lineRule="exact"/>
        <w:rPr>
          <w:rFonts w:hint="eastAsia" w:ascii="仿宋" w:hAnsi="仿宋" w:eastAsia="仿宋"/>
          <w:color w:val="auto"/>
          <w:sz w:val="24"/>
          <w:szCs w:val="28"/>
          <w:highlight w:val="none"/>
        </w:rPr>
      </w:pP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年     月     日</w:t>
      </w:r>
    </w:p>
    <w:p>
      <w:pPr>
        <w:snapToGrid w:val="0"/>
        <w:spacing w:line="500" w:lineRule="exact"/>
        <w:ind w:firstLine="480" w:firstLineChars="200"/>
        <w:rPr>
          <w:rFonts w:hint="eastAsia" w:ascii="仿宋" w:hAnsi="仿宋" w:eastAsia="仿宋"/>
          <w:color w:val="auto"/>
          <w:sz w:val="24"/>
          <w:szCs w:val="28"/>
          <w:highlight w:val="none"/>
        </w:rPr>
      </w:pP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注：</w:t>
      </w: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1.请投标人完整填写本表；</w:t>
      </w:r>
    </w:p>
    <w:p>
      <w:pPr>
        <w:snapToGrid w:val="0"/>
        <w:spacing w:line="500" w:lineRule="exact"/>
        <w:ind w:firstLine="480" w:firstLineChars="20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2.该表可扩展，并逐页签字或盖章。</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both"/>
        <w:textAlignment w:val="auto"/>
        <w:outlineLvl w:val="9"/>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、商务文件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rPr>
        <w:t>（一）投标函</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格式后附</w:t>
      </w:r>
      <w:r>
        <w:rPr>
          <w:rFonts w:hint="eastAsia" w:ascii="宋体" w:hAnsi="宋体"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rPr>
        <w:t>（一）营业执照（副本）或事业单位法人证书（副本）复印件</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自附</w:t>
      </w:r>
      <w:r>
        <w:rPr>
          <w:rFonts w:hint="eastAsia" w:ascii="宋体" w:hAnsi="宋体"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（二）法定代表人身份证明书（</w:t>
      </w:r>
      <w:r>
        <w:rPr>
          <w:rFonts w:hint="eastAsia" w:ascii="宋体" w:hAnsi="宋体" w:eastAsia="宋体" w:cs="Times New Roman"/>
          <w:sz w:val="24"/>
          <w:szCs w:val="24"/>
          <w:lang w:val="en-US" w:eastAsia="zh-CN"/>
        </w:rPr>
        <w:t>格式后附</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（三）法定代表人授权委托书（</w:t>
      </w:r>
      <w:r>
        <w:rPr>
          <w:rFonts w:hint="eastAsia" w:ascii="宋体" w:hAnsi="宋体" w:eastAsia="宋体" w:cs="Times New Roman"/>
          <w:sz w:val="24"/>
          <w:szCs w:val="24"/>
          <w:lang w:val="en-US" w:eastAsia="zh-CN"/>
        </w:rPr>
        <w:t>格式后附</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）书面声明（</w:t>
      </w:r>
      <w:r>
        <w:rPr>
          <w:rFonts w:hint="eastAsia" w:ascii="宋体" w:hAnsi="宋体" w:eastAsia="宋体" w:cs="Times New Roman"/>
          <w:sz w:val="24"/>
          <w:szCs w:val="24"/>
          <w:lang w:val="en-US" w:eastAsia="zh-CN"/>
        </w:rPr>
        <w:t>格式后附</w:t>
      </w:r>
      <w:r>
        <w:rPr>
          <w:rFonts w:hint="eastAsia" w:ascii="宋体" w:hAnsi="宋体"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（五）服务方案</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六</w:t>
      </w:r>
      <w:r>
        <w:rPr>
          <w:rFonts w:hint="eastAsia" w:ascii="宋体" w:hAnsi="宋体" w:eastAsia="宋体" w:cs="Times New Roman"/>
          <w:sz w:val="24"/>
          <w:szCs w:val="24"/>
          <w:lang w:eastAsia="zh-CN"/>
        </w:rPr>
        <w:t>）</w:t>
      </w:r>
      <w:r>
        <w:rPr>
          <w:rFonts w:hint="eastAsia" w:ascii="宋体" w:hAnsi="宋体" w:eastAsia="宋体" w:cs="Times New Roman"/>
          <w:sz w:val="24"/>
          <w:szCs w:val="24"/>
        </w:rPr>
        <w:t>依法缴纳税收和社会保障金的记录</w:t>
      </w:r>
      <w:r>
        <w:rPr>
          <w:rFonts w:hint="eastAsia" w:ascii="宋体" w:hAnsi="宋体" w:eastAsia="宋体" w:cs="Times New Roman"/>
          <w:sz w:val="24"/>
          <w:szCs w:val="24"/>
          <w:lang w:val="en-US" w:eastAsia="zh-CN"/>
        </w:rPr>
        <w:t>证明</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或自证声明</w:t>
      </w:r>
      <w:r>
        <w:rPr>
          <w:rFonts w:hint="eastAsia" w:ascii="宋体" w:hAnsi="宋体"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七</w:t>
      </w:r>
      <w:r>
        <w:rPr>
          <w:rFonts w:hint="eastAsia" w:ascii="宋体" w:hAnsi="宋体" w:eastAsia="宋体" w:cs="Times New Roman"/>
          <w:sz w:val="24"/>
          <w:szCs w:val="24"/>
          <w:lang w:eastAsia="zh-CN"/>
        </w:rPr>
        <w:t>）1.投标人须具有省（直辖市）及以上国家保密局颁发的《国家秘密载体印制资质证书》乙级及以上资质，且资质类别须为：涉密档案数字化加工。（提供资质证明复印件加盖投标人公章）</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2.若投标人注册地不在重庆的，还须提供在重庆市保密局登记备案证明，若投标人提供甲级资质，则不需提供备案证明。（提供备案证明复印件加盖投标人公章）</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八</w:t>
      </w:r>
      <w:r>
        <w:rPr>
          <w:rFonts w:hint="eastAsia" w:ascii="宋体" w:hAnsi="宋体" w:eastAsia="宋体" w:cs="Times New Roman"/>
          <w:sz w:val="24"/>
          <w:szCs w:val="24"/>
        </w:rPr>
        <w:t>）投标人认为应该提供的其他资料</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投标人</w:t>
      </w:r>
      <w:r>
        <w:rPr>
          <w:rFonts w:hint="eastAsia" w:ascii="宋体" w:hAnsi="宋体" w:eastAsia="宋体" w:cs="Times New Roman"/>
          <w:sz w:val="24"/>
          <w:szCs w:val="24"/>
          <w:lang w:val="en-US" w:eastAsia="zh-CN"/>
        </w:rPr>
        <w:t>具有自主研发的档案管理系统，该档案管理系统具有档案整理信息自动化分类管理、档案信息资料整理数据实时记录、档案整理数字化加工技术智能测评三方面的档案管理功能并取得档案软件著作权。</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投标人具有符合</w:t>
      </w:r>
      <w:r>
        <w:rPr>
          <w:rFonts w:hint="eastAsia" w:ascii="宋体" w:hAnsi="宋体" w:eastAsia="宋体" w:cs="Times New Roman"/>
          <w:sz w:val="24"/>
          <w:szCs w:val="24"/>
          <w:lang w:val="en-US" w:eastAsia="zh-CN"/>
        </w:rPr>
        <w:t>GB/T33850-2017档案数字化扫描及数据处理信息技术服务质量评价指标体系并取得《信息技术服务认证证书》。</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3.投标人</w:t>
      </w:r>
      <w:r>
        <w:rPr>
          <w:rFonts w:hint="eastAsia" w:ascii="宋体" w:hAnsi="宋体" w:eastAsia="宋体" w:cs="Times New Roman"/>
          <w:sz w:val="24"/>
          <w:szCs w:val="24"/>
          <w:lang w:eastAsia="zh-CN"/>
        </w:rPr>
        <w:t>具有符合</w:t>
      </w:r>
      <w:r>
        <w:rPr>
          <w:rFonts w:hint="eastAsia" w:ascii="宋体" w:hAnsi="宋体" w:eastAsia="宋体" w:cs="Times New Roman"/>
          <w:sz w:val="24"/>
          <w:szCs w:val="24"/>
          <w:lang w:val="en-US" w:eastAsia="zh-CN"/>
        </w:rPr>
        <w:t>ISO/IEC20000档案数字化扫描及数据处理信息技术服务管理体系并取得《信息技术服务管理体系认证证书》。</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lang w:eastAsia="zh-CN"/>
        </w:rPr>
        <w:t>投标人具有国家保密行政管理部门颁发的乙级</w:t>
      </w:r>
      <w:r>
        <w:rPr>
          <w:rFonts w:hint="eastAsia" w:ascii="宋体" w:hAnsi="宋体" w:eastAsia="宋体" w:cs="Times New Roman"/>
          <w:sz w:val="24"/>
          <w:szCs w:val="24"/>
          <w:lang w:val="en-US" w:eastAsia="zh-CN"/>
        </w:rPr>
        <w:t>以上</w:t>
      </w:r>
      <w:r>
        <w:rPr>
          <w:rFonts w:hint="eastAsia" w:ascii="宋体" w:hAnsi="宋体" w:eastAsia="宋体" w:cs="Times New Roman"/>
          <w:sz w:val="24"/>
          <w:szCs w:val="24"/>
          <w:lang w:eastAsia="zh-CN"/>
        </w:rPr>
        <w:t>国家秘密载体印制资质。</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lang w:eastAsia="zh-CN"/>
        </w:rPr>
        <w:t>提供</w:t>
      </w:r>
      <w:r>
        <w:rPr>
          <w:rFonts w:hint="eastAsia" w:ascii="宋体" w:hAnsi="宋体" w:eastAsia="宋体" w:cs="Times New Roman"/>
          <w:sz w:val="24"/>
          <w:szCs w:val="24"/>
          <w:lang w:val="en-US" w:eastAsia="zh-CN"/>
        </w:rPr>
        <w:t>2018年1月1日至今</w:t>
      </w:r>
      <w:r>
        <w:rPr>
          <w:rFonts w:hint="eastAsia" w:ascii="宋体" w:hAnsi="宋体" w:eastAsia="宋体" w:cs="Times New Roman"/>
          <w:sz w:val="24"/>
          <w:szCs w:val="24"/>
          <w:lang w:eastAsia="zh-CN"/>
        </w:rPr>
        <w:t>档案整理与数字化加工案例（</w:t>
      </w:r>
      <w:r>
        <w:rPr>
          <w:rFonts w:hint="eastAsia" w:ascii="宋体" w:hAnsi="宋体" w:eastAsia="宋体" w:cs="Times New Roman"/>
          <w:sz w:val="24"/>
          <w:szCs w:val="24"/>
          <w:lang w:val="en-US" w:eastAsia="zh-CN"/>
        </w:rPr>
        <w:t>数量不限</w:t>
      </w:r>
      <w:r>
        <w:rPr>
          <w:rFonts w:hint="eastAsia" w:ascii="宋体" w:hAnsi="宋体"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jc w:val="both"/>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6.增加售后服务期承诺（如有）</w:t>
      </w:r>
      <w:r>
        <w:rPr>
          <w:rFonts w:hint="eastAsia" w:ascii="宋体" w:hAnsi="宋体" w:eastAsia="宋体" w:cs="Times New Roman"/>
          <w:sz w:val="24"/>
          <w:szCs w:val="24"/>
          <w:lang w:eastAsia="zh-CN"/>
        </w:rPr>
        <w:t>。</w:t>
      </w:r>
    </w:p>
    <w:p>
      <w:pPr>
        <w:snapToGrid w:val="0"/>
        <w:spacing w:line="360" w:lineRule="auto"/>
        <w:rPr>
          <w:rFonts w:hint="eastAsia" w:ascii="宋体" w:hAnsi="宋体"/>
          <w:szCs w:val="36"/>
        </w:rPr>
      </w:pPr>
    </w:p>
    <w:p>
      <w:pPr>
        <w:snapToGrid w:val="0"/>
        <w:spacing w:line="360" w:lineRule="auto"/>
        <w:jc w:val="both"/>
        <w:rPr>
          <w:rFonts w:hint="default" w:ascii="宋体" w:hAnsi="宋体"/>
          <w:b/>
          <w:bCs/>
          <w:szCs w:val="36"/>
          <w:lang w:val="en-US"/>
        </w:rPr>
      </w:pPr>
      <w:r>
        <w:rPr>
          <w:rFonts w:hint="eastAsia" w:ascii="宋体" w:hAnsi="宋体"/>
          <w:b/>
          <w:bCs/>
          <w:szCs w:val="36"/>
          <w:lang w:val="en-US" w:eastAsia="zh-CN"/>
        </w:rPr>
        <w:br w:type="page"/>
      </w:r>
    </w:p>
    <w:p>
      <w:pPr>
        <w:snapToGrid w:val="0"/>
        <w:spacing w:before="120" w:beforeLines="50" w:line="360" w:lineRule="auto"/>
        <w:jc w:val="center"/>
        <w:rPr>
          <w:rFonts w:hint="eastAsia" w:ascii="宋体" w:hAnsi="宋体"/>
          <w:szCs w:val="28"/>
        </w:rPr>
      </w:pPr>
      <w:r>
        <w:rPr>
          <w:rFonts w:hint="eastAsia" w:ascii="宋体" w:hAnsi="宋体"/>
          <w:szCs w:val="28"/>
        </w:rPr>
        <w:t>投标函</w:t>
      </w:r>
    </w:p>
    <w:p>
      <w:pPr>
        <w:spacing w:line="360" w:lineRule="auto"/>
        <w:rPr>
          <w:rFonts w:hint="eastAsia" w:ascii="宋体" w:hAnsi="宋体"/>
          <w:sz w:val="24"/>
          <w:szCs w:val="28"/>
        </w:rPr>
      </w:pPr>
    </w:p>
    <w:p>
      <w:pPr>
        <w:spacing w:line="360" w:lineRule="auto"/>
        <w:ind w:firstLine="480" w:firstLineChars="200"/>
        <w:rPr>
          <w:rFonts w:hint="eastAsia" w:ascii="宋体" w:hAnsi="宋体"/>
          <w:sz w:val="24"/>
          <w:szCs w:val="28"/>
          <w:u w:val="single"/>
        </w:rPr>
      </w:pPr>
      <w:r>
        <w:rPr>
          <w:rFonts w:hint="eastAsia" w:ascii="宋体" w:hAnsi="宋体"/>
          <w:sz w:val="24"/>
          <w:szCs w:val="28"/>
        </w:rPr>
        <w:t>招标项目名称：</w:t>
      </w:r>
      <w:r>
        <w:rPr>
          <w:rFonts w:hint="eastAsia" w:ascii="宋体" w:hAnsi="宋体"/>
          <w:sz w:val="24"/>
          <w:szCs w:val="28"/>
          <w:u w:val="single"/>
        </w:rPr>
        <w:t xml:space="preserve">                                             </w:t>
      </w:r>
    </w:p>
    <w:p>
      <w:pPr>
        <w:tabs>
          <w:tab w:val="left" w:pos="6300"/>
        </w:tabs>
        <w:snapToGrid w:val="0"/>
        <w:spacing w:line="360"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w:t>
      </w:r>
      <w:r>
        <w:rPr>
          <w:rFonts w:hint="eastAsia" w:ascii="宋体" w:hAnsi="宋体"/>
          <w:sz w:val="24"/>
          <w:szCs w:val="28"/>
        </w:rPr>
        <w:t>：</w:t>
      </w:r>
    </w:p>
    <w:p>
      <w:pPr>
        <w:snapToGrid w:val="0"/>
        <w:spacing w:before="120" w:beforeLines="50" w:line="360" w:lineRule="auto"/>
        <w:ind w:firstLine="480" w:firstLineChars="200"/>
        <w:rPr>
          <w:rFonts w:hint="eastAsia" w:ascii="宋体" w:hAnsi="宋体"/>
          <w:sz w:val="24"/>
          <w:szCs w:val="28"/>
        </w:rPr>
      </w:pPr>
      <w:r>
        <w:rPr>
          <w:rFonts w:hint="eastAsia" w:ascii="宋体" w:hAnsi="宋体"/>
          <w:sz w:val="24"/>
          <w:szCs w:val="28"/>
          <w:u w:val="single"/>
        </w:rPr>
        <w:t xml:space="preserve">                        </w:t>
      </w:r>
      <w:r>
        <w:rPr>
          <w:rFonts w:hint="eastAsia" w:ascii="宋体" w:hAnsi="宋体"/>
          <w:sz w:val="24"/>
          <w:szCs w:val="28"/>
        </w:rPr>
        <w:t>（投标人名称）系中华人民共和国合法企业，注册地址：</w:t>
      </w:r>
      <w:r>
        <w:rPr>
          <w:rFonts w:hint="eastAsia" w:ascii="宋体" w:hAnsi="宋体"/>
          <w:sz w:val="24"/>
          <w:szCs w:val="28"/>
          <w:u w:val="single"/>
        </w:rPr>
        <w:t xml:space="preserve">                               </w:t>
      </w:r>
      <w:r>
        <w:rPr>
          <w:rFonts w:hint="eastAsia" w:ascii="宋体" w:hAnsi="宋体"/>
          <w:sz w:val="24"/>
          <w:szCs w:val="28"/>
        </w:rPr>
        <w:t>。我方就参加本次投标有关事项郑重声明如下：</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一、我方完全理解并接受该项目</w:t>
      </w:r>
      <w:r>
        <w:rPr>
          <w:rFonts w:hint="eastAsia" w:ascii="宋体" w:hAnsi="宋体"/>
          <w:sz w:val="24"/>
          <w:szCs w:val="28"/>
          <w:lang w:val="en-US" w:eastAsia="zh-CN"/>
        </w:rPr>
        <w:t>比选</w:t>
      </w:r>
      <w:r>
        <w:rPr>
          <w:rFonts w:hint="eastAsia" w:ascii="宋体" w:hAnsi="宋体"/>
          <w:sz w:val="24"/>
          <w:szCs w:val="28"/>
        </w:rPr>
        <w:t>文件所有要求。</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二、我方提交的所有投标文件、资料都是准确和真实的，如有虚假或隐瞒，我方愿意承担一切法律责任。</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三、我方承诺按照招标文件要求，提供招标项目的技术服务。</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四、我方按招标文件要求提交的投标文件为：投标文件正本1份，副本  份，电子文档  份。</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五、我方承诺：本次投标的投标有效期为投标截止日期起90天内。</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六、我方投标报价为闭口价。即在投标有效期和合同有效期内，该报价固定不变。</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七、如果我方中标，我方将履行招标文件中规定的各项要求以及我方投标文件的各项承诺，按合同约定条款承担我方责任。</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八、我方未</w:t>
      </w:r>
      <w:r>
        <w:rPr>
          <w:rFonts w:hint="eastAsia" w:ascii="宋体" w:hAnsi="宋体"/>
          <w:sz w:val="24"/>
          <w:szCs w:val="24"/>
        </w:rPr>
        <w:t>为采购项目提供整体设计、规范编制或者项目管理、监理、检测等服务。</w:t>
      </w:r>
    </w:p>
    <w:p>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九、我方理解，最低报价不是中标的唯一条件。</w:t>
      </w:r>
    </w:p>
    <w:p>
      <w:pPr>
        <w:tabs>
          <w:tab w:val="left" w:pos="6300"/>
        </w:tabs>
        <w:snapToGrid w:val="0"/>
        <w:spacing w:line="360" w:lineRule="auto"/>
        <w:ind w:firstLine="570"/>
        <w:rPr>
          <w:rFonts w:hint="eastAsia" w:ascii="宋体" w:hAnsi="宋体"/>
          <w:sz w:val="24"/>
          <w:szCs w:val="28"/>
        </w:rPr>
      </w:pPr>
    </w:p>
    <w:p>
      <w:pPr>
        <w:tabs>
          <w:tab w:val="left" w:pos="6300"/>
        </w:tabs>
        <w:snapToGrid w:val="0"/>
        <w:spacing w:line="360" w:lineRule="auto"/>
        <w:ind w:firstLine="5460" w:firstLineChars="2275"/>
        <w:rPr>
          <w:rFonts w:hint="eastAsia" w:ascii="宋体" w:hAnsi="宋体"/>
          <w:sz w:val="24"/>
          <w:szCs w:val="28"/>
        </w:rPr>
      </w:pPr>
      <w:r>
        <w:rPr>
          <w:rFonts w:hint="eastAsia" w:ascii="宋体" w:hAnsi="宋体"/>
          <w:sz w:val="24"/>
          <w:szCs w:val="28"/>
        </w:rPr>
        <w:t>（投标人公章）</w:t>
      </w:r>
    </w:p>
    <w:p>
      <w:pPr>
        <w:tabs>
          <w:tab w:val="left" w:pos="6300"/>
        </w:tabs>
        <w:snapToGrid w:val="0"/>
        <w:spacing w:line="360" w:lineRule="auto"/>
        <w:ind w:firstLine="561"/>
        <w:jc w:val="left"/>
        <w:rPr>
          <w:rFonts w:hint="eastAsia" w:ascii="宋体" w:hAnsi="宋体"/>
          <w:szCs w:val="28"/>
        </w:rPr>
      </w:pPr>
      <w:r>
        <w:rPr>
          <w:rFonts w:hint="eastAsia" w:ascii="宋体" w:hAnsi="宋体"/>
          <w:sz w:val="24"/>
          <w:szCs w:val="28"/>
        </w:rPr>
        <w:t>年    月   日</w:t>
      </w:r>
      <w:r>
        <w:rPr>
          <w:rFonts w:hint="eastAsia" w:ascii="宋体" w:hAnsi="宋体"/>
          <w:szCs w:val="44"/>
        </w:rPr>
        <w:br w:type="page"/>
      </w:r>
    </w:p>
    <w:p>
      <w:pPr>
        <w:tabs>
          <w:tab w:val="left" w:pos="6300"/>
        </w:tabs>
        <w:snapToGrid w:val="0"/>
        <w:spacing w:line="360" w:lineRule="auto"/>
        <w:ind w:firstLine="480" w:firstLineChars="200"/>
        <w:rPr>
          <w:rFonts w:hint="eastAsia" w:ascii="宋体" w:hAnsi="宋体"/>
          <w:sz w:val="24"/>
        </w:rPr>
      </w:pPr>
    </w:p>
    <w:p>
      <w:pPr>
        <w:tabs>
          <w:tab w:val="left" w:pos="6300"/>
        </w:tabs>
        <w:snapToGrid w:val="0"/>
        <w:spacing w:line="360" w:lineRule="auto"/>
        <w:ind w:firstLine="480" w:firstLineChars="200"/>
        <w:jc w:val="center"/>
        <w:rPr>
          <w:rFonts w:hint="eastAsia" w:ascii="宋体" w:hAnsi="宋体"/>
        </w:rPr>
      </w:pPr>
      <w:r>
        <w:rPr>
          <w:rFonts w:hint="eastAsia" w:ascii="宋体" w:hAnsi="宋体"/>
          <w:sz w:val="24"/>
        </w:rPr>
        <w:t>法定代表人身份证明书</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招标项目名称：</w:t>
      </w:r>
      <w:r>
        <w:rPr>
          <w:rFonts w:hint="eastAsia" w:ascii="宋体" w:hAnsi="宋体"/>
          <w:sz w:val="24"/>
          <w:u w:val="single"/>
        </w:rPr>
        <w:t xml:space="preserve">                                                </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lang w:val="en-US" w:eastAsia="zh-CN"/>
        </w:rPr>
        <w:t xml:space="preserve"> </w:t>
      </w:r>
      <w:r>
        <w:rPr>
          <w:rFonts w:hint="eastAsia" w:ascii="宋体" w:hAnsi="宋体"/>
          <w:sz w:val="24"/>
        </w:rPr>
        <w:t>：</w:t>
      </w:r>
    </w:p>
    <w:p>
      <w:pPr>
        <w:tabs>
          <w:tab w:val="left" w:pos="6300"/>
        </w:tabs>
        <w:snapToGrid w:val="0"/>
        <w:spacing w:line="360" w:lineRule="auto"/>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（投标人名称）任</w:t>
      </w:r>
      <w:r>
        <w:rPr>
          <w:rFonts w:hint="eastAsia" w:ascii="宋体" w:hAnsi="宋体"/>
          <w:sz w:val="24"/>
          <w:u w:val="single"/>
        </w:rPr>
        <w:t xml:space="preserve">    </w:t>
      </w:r>
      <w:r>
        <w:rPr>
          <w:rFonts w:hint="eastAsia" w:ascii="宋体" w:hAnsi="宋体"/>
          <w:sz w:val="24"/>
        </w:rPr>
        <w:t>（职务名称）职务，是（投标人名称）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特此证明。</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 xml:space="preserve">                                             投标人：</w:t>
      </w:r>
    </w:p>
    <w:p>
      <w:pPr>
        <w:tabs>
          <w:tab w:val="left" w:pos="6300"/>
        </w:tabs>
        <w:snapToGrid w:val="0"/>
        <w:spacing w:line="360" w:lineRule="auto"/>
        <w:ind w:firstLine="5848" w:firstLineChars="2437"/>
        <w:rPr>
          <w:rFonts w:hint="eastAsia" w:ascii="宋体" w:hAnsi="宋体"/>
          <w:sz w:val="24"/>
        </w:rPr>
      </w:pPr>
      <w:r>
        <w:rPr>
          <w:rFonts w:hint="eastAsia" w:ascii="宋体" w:hAnsi="宋体"/>
          <w:sz w:val="24"/>
        </w:rPr>
        <w:t>（投标人公章）</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rPr>
          <w:rFonts w:hint="eastAsia" w:ascii="宋体" w:hAnsi="宋体"/>
          <w:b/>
          <w:bCs/>
          <w:szCs w:val="36"/>
        </w:rPr>
      </w:pPr>
      <w:r>
        <w:rPr>
          <w:rFonts w:hint="eastAsia" w:ascii="宋体" w:hAnsi="宋体"/>
        </w:rPr>
        <w:br w:type="column"/>
      </w:r>
    </w:p>
    <w:p>
      <w:pPr>
        <w:tabs>
          <w:tab w:val="left" w:pos="6300"/>
        </w:tabs>
        <w:snapToGrid w:val="0"/>
        <w:spacing w:line="360" w:lineRule="auto"/>
        <w:jc w:val="center"/>
        <w:rPr>
          <w:rFonts w:hint="eastAsia" w:ascii="宋体" w:hAnsi="宋体"/>
        </w:rPr>
      </w:pPr>
      <w:r>
        <w:rPr>
          <w:rFonts w:hint="eastAsia" w:ascii="宋体" w:hAnsi="宋体"/>
          <w:sz w:val="24"/>
        </w:rPr>
        <w:t>法定代表人授权委托书</w:t>
      </w:r>
    </w:p>
    <w:p>
      <w:pPr>
        <w:tabs>
          <w:tab w:val="left" w:pos="6300"/>
        </w:tabs>
        <w:snapToGrid w:val="0"/>
        <w:spacing w:line="360" w:lineRule="auto"/>
        <w:ind w:firstLine="570"/>
        <w:rPr>
          <w:rFonts w:hint="eastAsia" w:ascii="宋体" w:hAnsi="宋体"/>
          <w:sz w:val="24"/>
        </w:rPr>
      </w:pPr>
      <w:r>
        <w:rPr>
          <w:rFonts w:hint="eastAsia" w:ascii="宋体" w:hAnsi="宋体"/>
          <w:sz w:val="24"/>
        </w:rPr>
        <w:t xml:space="preserve">    </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8"/>
        </w:rPr>
        <w:t>招标项目名称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（投标人法定代表人名称）是</w:t>
      </w:r>
      <w:r>
        <w:rPr>
          <w:rFonts w:hint="eastAsia" w:ascii="宋体" w:hAnsi="宋体"/>
          <w:sz w:val="24"/>
          <w:u w:val="single"/>
        </w:rPr>
        <w:t xml:space="preserve">                    </w:t>
      </w:r>
      <w:r>
        <w:rPr>
          <w:rFonts w:hint="eastAsia" w:ascii="宋体" w:hAnsi="宋体"/>
          <w:sz w:val="24"/>
        </w:rPr>
        <w:t>（投标人名称）的法定代表人，特授权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（被授权人姓名及身份证代码）代表我单位全权办理上述项目的投标、谈判、签约等具体工作，并签署全部有关文件、协议及合同。</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我单位对被授权人的签字负全部责任。</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被授权人：                                 投标人法定代表人：</w:t>
      </w:r>
    </w:p>
    <w:p>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（签字或盖章）                                （签字或盖章）</w:t>
      </w:r>
    </w:p>
    <w:p>
      <w:pPr>
        <w:tabs>
          <w:tab w:val="left" w:pos="6300"/>
        </w:tabs>
        <w:snapToGrid w:val="0"/>
        <w:spacing w:line="360" w:lineRule="auto"/>
        <w:ind w:firstLine="570"/>
        <w:rPr>
          <w:rFonts w:hint="eastAsia" w:ascii="宋体" w:hAnsi="宋体"/>
          <w:sz w:val="24"/>
          <w:szCs w:val="28"/>
        </w:rPr>
      </w:pP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360" w:lineRule="auto"/>
        <w:ind w:firstLine="570"/>
        <w:rPr>
          <w:rFonts w:hint="eastAsia" w:ascii="宋体" w:hAnsi="宋体"/>
          <w:sz w:val="24"/>
        </w:rPr>
      </w:pPr>
      <w:r>
        <w:rPr>
          <w:rFonts w:hint="eastAsia" w:ascii="宋体" w:hAnsi="宋体"/>
          <w:sz w:val="24"/>
        </w:rPr>
        <w:t xml:space="preserve">                                          </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right="480" w:firstLine="570"/>
        <w:jc w:val="right"/>
        <w:rPr>
          <w:rFonts w:hint="eastAsia" w:ascii="宋体" w:hAnsi="宋体"/>
          <w:sz w:val="24"/>
        </w:rPr>
      </w:pPr>
      <w:r>
        <w:rPr>
          <w:rFonts w:hint="eastAsia" w:ascii="宋体" w:hAnsi="宋体"/>
          <w:sz w:val="24"/>
        </w:rPr>
        <w:t>（投标人公章）</w:t>
      </w:r>
    </w:p>
    <w:p>
      <w:pPr>
        <w:tabs>
          <w:tab w:val="left" w:pos="6300"/>
        </w:tabs>
        <w:snapToGrid w:val="0"/>
        <w:spacing w:line="360" w:lineRule="auto"/>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360" w:lineRule="auto"/>
        <w:ind w:right="480" w:firstLine="570"/>
        <w:jc w:val="left"/>
        <w:rPr>
          <w:rFonts w:hint="eastAsia" w:ascii="宋体" w:hAnsi="宋体"/>
          <w:sz w:val="24"/>
        </w:rPr>
      </w:pPr>
      <w:r>
        <w:rPr>
          <w:rFonts w:hint="eastAsia" w:ascii="宋体" w:hAnsi="宋体"/>
          <w:sz w:val="24"/>
        </w:rPr>
        <w:t>注：</w:t>
      </w:r>
    </w:p>
    <w:p>
      <w:pPr>
        <w:tabs>
          <w:tab w:val="left" w:pos="6300"/>
        </w:tabs>
        <w:snapToGrid w:val="0"/>
        <w:spacing w:line="360" w:lineRule="auto"/>
        <w:ind w:right="480" w:firstLine="570"/>
        <w:jc w:val="left"/>
        <w:rPr>
          <w:rFonts w:hint="eastAsia" w:ascii="宋体" w:hAnsi="宋体"/>
          <w:sz w:val="24"/>
        </w:rPr>
      </w:pPr>
      <w:r>
        <w:rPr>
          <w:rFonts w:hint="eastAsia" w:ascii="宋体" w:hAnsi="宋体"/>
          <w:sz w:val="24"/>
        </w:rPr>
        <w:t>若为法定代表人办理并签署投标文件的，不提供此文件。</w:t>
      </w:r>
    </w:p>
    <w:p>
      <w:pPr>
        <w:tabs>
          <w:tab w:val="left" w:pos="6300"/>
        </w:tabs>
        <w:snapToGrid w:val="0"/>
        <w:spacing w:line="360" w:lineRule="auto"/>
        <w:rPr>
          <w:rFonts w:hint="eastAsia" w:ascii="宋体" w:hAnsi="宋体"/>
        </w:rPr>
      </w:pPr>
      <w:r>
        <w:rPr>
          <w:rFonts w:hint="eastAsia" w:ascii="宋体" w:hAnsi="宋体"/>
        </w:rPr>
        <w:br w:type="column"/>
      </w:r>
    </w:p>
    <w:p>
      <w:pPr>
        <w:tabs>
          <w:tab w:val="left" w:pos="6300"/>
        </w:tabs>
        <w:snapToGrid w:val="0"/>
        <w:spacing w:line="360" w:lineRule="auto"/>
        <w:jc w:val="center"/>
        <w:rPr>
          <w:rFonts w:hint="eastAsia" w:ascii="宋体" w:hAnsi="宋体"/>
          <w:sz w:val="24"/>
        </w:rPr>
      </w:pPr>
      <w:r>
        <w:rPr>
          <w:rFonts w:hint="eastAsia" w:ascii="宋体" w:hAnsi="宋体"/>
          <w:sz w:val="24"/>
        </w:rPr>
        <w:t>书面声明</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8"/>
        </w:rPr>
        <w:t>招标项目名称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我方对以上声明负全部法律责任。</w:t>
      </w:r>
    </w:p>
    <w:p>
      <w:pPr>
        <w:tabs>
          <w:tab w:val="left" w:pos="6300"/>
        </w:tabs>
        <w:snapToGrid w:val="0"/>
        <w:spacing w:line="360" w:lineRule="auto"/>
        <w:ind w:firstLine="480" w:firstLineChars="200"/>
        <w:rPr>
          <w:rFonts w:hint="eastAsia" w:ascii="宋体" w:hAnsi="宋体"/>
          <w:sz w:val="24"/>
        </w:rPr>
      </w:pPr>
      <w:r>
        <w:rPr>
          <w:rFonts w:hint="eastAsia" w:ascii="宋体" w:hAnsi="宋体"/>
          <w:sz w:val="24"/>
        </w:rPr>
        <w:t>特此声明。</w:t>
      </w: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firstLine="570"/>
        <w:rPr>
          <w:rFonts w:hint="eastAsia" w:ascii="宋体" w:hAnsi="宋体"/>
          <w:sz w:val="24"/>
        </w:rPr>
      </w:pPr>
    </w:p>
    <w:p>
      <w:pPr>
        <w:tabs>
          <w:tab w:val="left" w:pos="6300"/>
        </w:tabs>
        <w:snapToGrid w:val="0"/>
        <w:spacing w:line="360" w:lineRule="auto"/>
        <w:ind w:right="424" w:firstLine="570"/>
        <w:jc w:val="right"/>
        <w:rPr>
          <w:rFonts w:hint="eastAsia" w:ascii="宋体" w:hAnsi="宋体"/>
          <w:sz w:val="24"/>
        </w:rPr>
      </w:pPr>
      <w:r>
        <w:rPr>
          <w:rFonts w:hint="eastAsia" w:ascii="宋体" w:hAnsi="宋体"/>
          <w:sz w:val="24"/>
        </w:rPr>
        <w:t>（投标人公章）</w:t>
      </w:r>
    </w:p>
    <w:p>
      <w:pPr>
        <w:tabs>
          <w:tab w:val="left" w:pos="6300"/>
        </w:tabs>
        <w:snapToGrid w:val="0"/>
        <w:spacing w:line="360" w:lineRule="auto"/>
        <w:ind w:right="480" w:firstLine="570"/>
        <w:jc w:val="right"/>
        <w:rPr>
          <w:rFonts w:hint="eastAsia" w:ascii="宋体" w:hAnsi="宋体"/>
          <w:sz w:val="24"/>
        </w:rPr>
      </w:pPr>
      <w:r>
        <w:rPr>
          <w:rFonts w:hint="eastAsia" w:ascii="宋体" w:hAnsi="宋体"/>
          <w:sz w:val="24"/>
        </w:rPr>
        <w:t>年   月   日</w:t>
      </w:r>
    </w:p>
    <w:p>
      <w:pPr>
        <w:snapToGrid w:val="0"/>
        <w:spacing w:line="360" w:lineRule="auto"/>
        <w:ind w:firstLine="480" w:firstLineChars="200"/>
        <w:rPr>
          <w:rFonts w:hint="eastAsia" w:ascii="宋体" w:hAnsi="宋体"/>
          <w:sz w:val="24"/>
          <w:szCs w:val="24"/>
        </w:rPr>
      </w:pPr>
    </w:p>
    <w:p>
      <w:pPr>
        <w:pStyle w:val="19"/>
        <w:rPr>
          <w:rFonts w:hint="eastAsia" w:ascii="方正仿宋_GBK" w:hAnsi="方正仿宋_GBK" w:eastAsia="方正仿宋_GBK" w:cs="方正仿宋_GBK"/>
          <w:kern w:val="0"/>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0"/>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right="360"/>
                            <w:jc w:val="center"/>
                            <w:rPr>
                              <w:rFonts w:hint="eastAsia"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0"/>
                      <w:ind w:right="360"/>
                      <w:jc w:val="center"/>
                      <w:rPr>
                        <w:rFonts w:hint="eastAsia"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DBAE"/>
    <w:multiLevelType w:val="singleLevel"/>
    <w:tmpl w:val="12E3DB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33957"/>
    <w:rsid w:val="0323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5">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样式1"/>
    <w:basedOn w:val="3"/>
    <w:next w:val="1"/>
    <w:uiPriority w:val="0"/>
    <w:pPr>
      <w:tabs>
        <w:tab w:val="left" w:pos="720"/>
        <w:tab w:val="center" w:pos="4153"/>
        <w:tab w:val="right" w:pos="8306"/>
      </w:tabs>
      <w:spacing w:before="500" w:beforeLines="0" w:after="260" w:afterLines="0" w:line="560" w:lineRule="atLeast"/>
    </w:pPr>
  </w:style>
  <w:style w:type="paragraph" w:styleId="3">
    <w:name w:val="header"/>
    <w:basedOn w:val="1"/>
    <w:next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6">
    <w:name w:val="Body Text"/>
    <w:basedOn w:val="1"/>
    <w:next w:val="7"/>
    <w:qFormat/>
    <w:uiPriority w:val="0"/>
    <w:rPr>
      <w:rFonts w:ascii="仿宋_GB2312" w:eastAsia="仿宋_GB2312"/>
      <w:kern w:val="2"/>
      <w:sz w:val="32"/>
    </w:rPr>
  </w:style>
  <w:style w:type="paragraph" w:styleId="7">
    <w:name w:val="Body Text 2"/>
    <w:basedOn w:val="1"/>
    <w:qFormat/>
    <w:uiPriority w:val="0"/>
    <w:pPr>
      <w:adjustRightInd w:val="0"/>
      <w:snapToGrid w:val="0"/>
      <w:spacing w:after="120" w:afterLines="0" w:afterAutospacing="0" w:line="480" w:lineRule="auto"/>
    </w:pPr>
    <w:rPr>
      <w:sz w:val="24"/>
    </w:rPr>
  </w:style>
  <w:style w:type="paragraph" w:styleId="8">
    <w:name w:val="Body Text Indent"/>
    <w:basedOn w:val="1"/>
    <w:qFormat/>
    <w:uiPriority w:val="0"/>
    <w:pPr>
      <w:spacing w:line="700" w:lineRule="exact"/>
      <w:ind w:left="960"/>
    </w:pPr>
    <w:rPr>
      <w:sz w:val="44"/>
    </w:rPr>
  </w:style>
  <w:style w:type="paragraph" w:styleId="9">
    <w:name w:val="Date"/>
    <w:basedOn w:val="1"/>
    <w:next w:val="1"/>
    <w:uiPriority w:val="0"/>
  </w:style>
  <w:style w:type="paragraph" w:styleId="10">
    <w:name w:val="footer"/>
    <w:basedOn w:val="1"/>
    <w:uiPriority w:val="0"/>
    <w:pPr>
      <w:tabs>
        <w:tab w:val="center" w:pos="4153"/>
        <w:tab w:val="right" w:pos="8306"/>
      </w:tabs>
      <w:snapToGrid w:val="0"/>
      <w:jc w:val="left"/>
    </w:pPr>
    <w:rPr>
      <w:rFonts w:eastAsia="宋体"/>
      <w:kern w:val="2"/>
      <w:sz w:val="18"/>
      <w:lang w:val="en-US" w:eastAsia="zh-CN"/>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paragraph" w:customStyle="1" w:styleId="17">
    <w:name w:val="正文 缩进2字符"/>
    <w:basedOn w:val="1"/>
    <w:qFormat/>
    <w:uiPriority w:val="0"/>
    <w:pPr>
      <w:spacing w:line="288" w:lineRule="auto"/>
    </w:pPr>
    <w:rPr>
      <w:rFonts w:ascii="宋体" w:hAnsi="宋体"/>
      <w:sz w:val="28"/>
      <w:szCs w:val="28"/>
    </w:rPr>
  </w:style>
  <w:style w:type="paragraph" w:customStyle="1" w:styleId="1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UserStyle_0"/>
    <w:basedOn w:val="1"/>
    <w:uiPriority w:val="0"/>
    <w:pPr>
      <w:spacing w:line="240" w:lineRule="auto"/>
      <w:ind w:firstLine="420" w:firstLineChars="200"/>
      <w:jc w:val="both"/>
      <w:textAlignment w:val="baseline"/>
    </w:pPr>
  </w:style>
  <w:style w:type="character" w:customStyle="1" w:styleId="20">
    <w:name w:val="NormalCharacter"/>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2022-02-20T17:01:00Z</dcterms:created>
  <dc:creator>user</dc:creator>
  <cp:lastModifiedBy>user</cp:lastModifiedBy>
  <dcterms:modified xsi:type="dcterms:W3CDTF">2022-02-20T18:30:17Z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